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安徽省宁国市河沥文化街区EPC项目-新建古亭及新巷子入口廊专业分包工程</w:t>
      </w:r>
    </w:p>
    <w:p>
      <w:pPr>
        <w:spacing w:line="360" w:lineRule="auto"/>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项目编号：AHJT-2024-05-01</w:t>
      </w:r>
    </w:p>
    <w:p>
      <w:pPr>
        <w:pStyle w:val="2"/>
        <w:rPr>
          <w:rFonts w:hint="eastAsia"/>
          <w:color w:val="auto"/>
          <w:lang w:eastAsia="zh-CN"/>
        </w:rPr>
      </w:pPr>
    </w:p>
    <w:p>
      <w:pPr>
        <w:rPr>
          <w:rFonts w:hint="eastAsia"/>
          <w:color w:val="auto"/>
          <w:lang w:eastAsia="zh-CN"/>
        </w:rPr>
      </w:pPr>
    </w:p>
    <w:p>
      <w:pPr>
        <w:rPr>
          <w:rFonts w:hint="eastAsia"/>
          <w:color w:val="auto"/>
          <w:lang w:eastAsia="zh-CN"/>
        </w:rPr>
      </w:pP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招</w:t>
      </w: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标</w:t>
      </w:r>
    </w:p>
    <w:p>
      <w:pPr>
        <w:spacing w:line="360" w:lineRule="auto"/>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文</w:t>
      </w:r>
    </w:p>
    <w:p>
      <w:pPr>
        <w:spacing w:line="360" w:lineRule="auto"/>
        <w:jc w:val="center"/>
        <w:rPr>
          <w:rFonts w:hint="eastAsia" w:ascii="仿宋_GB2312" w:eastAsia="仿宋_GB2312"/>
          <w:b/>
          <w:color w:val="auto"/>
          <w:sz w:val="100"/>
          <w:szCs w:val="100"/>
          <w:lang w:val="en-US" w:eastAsia="zh-CN"/>
        </w:rPr>
      </w:pPr>
      <w:r>
        <w:rPr>
          <w:rFonts w:hint="eastAsia" w:ascii="宋体" w:hAnsi="宋体" w:eastAsia="宋体" w:cs="宋体"/>
          <w:b/>
          <w:color w:val="auto"/>
          <w:sz w:val="100"/>
          <w:szCs w:val="100"/>
          <w:lang w:val="en-US" w:eastAsia="zh-CN"/>
        </w:rPr>
        <w:t>件</w:t>
      </w:r>
    </w:p>
    <w:p>
      <w:pPr>
        <w:rPr>
          <w:rFonts w:hint="eastAsia"/>
          <w:color w:val="auto"/>
        </w:rPr>
      </w:pPr>
    </w:p>
    <w:p>
      <w:pPr>
        <w:rPr>
          <w:rFonts w:hint="eastAsia"/>
          <w:color w:val="auto"/>
        </w:rPr>
      </w:pPr>
    </w:p>
    <w:p>
      <w:pPr>
        <w:spacing w:line="360" w:lineRule="auto"/>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530" w:firstLineChars="900"/>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安徽津腾建设工程有限公司</w:t>
      </w: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w:t>
      </w:r>
      <w:r>
        <w:rPr>
          <w:rFonts w:hint="eastAsia" w:ascii="宋体" w:hAnsi="宋体" w:eastAsia="宋体" w:cs="宋体"/>
          <w:b/>
          <w:bCs/>
          <w:color w:val="auto"/>
          <w:sz w:val="28"/>
          <w:szCs w:val="28"/>
          <w:u w:val="none"/>
        </w:rPr>
        <w:t xml:space="preserve">  </w:t>
      </w:r>
    </w:p>
    <w:p>
      <w:pPr>
        <w:spacing w:line="360" w:lineRule="auto"/>
        <w:ind w:firstLine="281" w:firstLineChars="100"/>
        <w:jc w:val="left"/>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2024年05月27日</w:t>
      </w:r>
      <w:r>
        <w:rPr>
          <w:rFonts w:hint="eastAsia" w:ascii="宋体" w:hAnsi="宋体" w:eastAsia="宋体" w:cs="宋体"/>
          <w:color w:val="auto"/>
          <w:sz w:val="28"/>
          <w:szCs w:val="28"/>
          <w:u w:val="none"/>
        </w:rPr>
        <w:t xml:space="preserve">              </w:t>
      </w:r>
    </w:p>
    <w:p>
      <w:pPr>
        <w:pStyle w:val="2"/>
        <w:rPr>
          <w:rFonts w:hint="eastAsia"/>
          <w:color w:val="auto"/>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color w:val="auto"/>
          <w:sz w:val="36"/>
          <w:szCs w:val="36"/>
          <w:lang w:eastAsia="zh-CN"/>
        </w:rPr>
      </w:pPr>
      <w:r>
        <w:rPr>
          <w:rFonts w:hint="eastAsia"/>
          <w:b/>
          <w:bCs/>
          <w:color w:val="auto"/>
          <w:sz w:val="36"/>
          <w:szCs w:val="36"/>
          <w:lang w:eastAsia="zh-CN"/>
        </w:rPr>
        <w:t>目</w:t>
      </w:r>
      <w:r>
        <w:rPr>
          <w:rFonts w:hint="eastAsia"/>
          <w:b/>
          <w:bCs/>
          <w:color w:val="auto"/>
          <w:sz w:val="36"/>
          <w:szCs w:val="36"/>
          <w:lang w:val="en-US" w:eastAsia="zh-CN"/>
        </w:rPr>
        <w:t xml:space="preserve">  </w:t>
      </w:r>
      <w:r>
        <w:rPr>
          <w:rFonts w:hint="eastAsia"/>
          <w:b/>
          <w:bCs/>
          <w:color w:val="auto"/>
          <w:sz w:val="36"/>
          <w:szCs w:val="36"/>
          <w:lang w:eastAsia="zh-CN"/>
        </w:rPr>
        <w:t>录</w:t>
      </w:r>
    </w:p>
    <w:p>
      <w:pPr>
        <w:numPr>
          <w:ilvl w:val="0"/>
          <w:numId w:val="1"/>
        </w:numPr>
        <w:rPr>
          <w:rFonts w:hint="eastAsia"/>
          <w:b/>
          <w:bCs/>
          <w:color w:val="auto"/>
          <w:sz w:val="32"/>
          <w:szCs w:val="32"/>
        </w:rPr>
      </w:pPr>
      <w:r>
        <w:rPr>
          <w:rFonts w:hint="eastAsia"/>
          <w:b/>
          <w:bCs/>
          <w:color w:val="auto"/>
          <w:sz w:val="32"/>
          <w:szCs w:val="32"/>
        </w:rPr>
        <w:t>招标公告</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投标人须知</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投标文件的组成</w:t>
      </w:r>
    </w:p>
    <w:p>
      <w:pPr>
        <w:numPr>
          <w:ilvl w:val="0"/>
          <w:numId w:val="1"/>
        </w:numPr>
        <w:ind w:left="0" w:leftChars="0" w:firstLine="0" w:firstLineChars="0"/>
        <w:rPr>
          <w:rFonts w:hint="eastAsia" w:ascii="宋体" w:eastAsia="宋体"/>
          <w:b/>
          <w:bCs/>
          <w:color w:val="auto"/>
          <w:sz w:val="32"/>
          <w:szCs w:val="32"/>
        </w:rPr>
      </w:pPr>
      <w:r>
        <w:rPr>
          <w:rFonts w:hint="eastAsia" w:ascii="宋体" w:eastAsia="宋体"/>
          <w:b/>
          <w:bCs/>
          <w:color w:val="auto"/>
          <w:sz w:val="32"/>
          <w:szCs w:val="32"/>
        </w:rPr>
        <w:t>评标办法</w:t>
      </w:r>
    </w:p>
    <w:p>
      <w:pPr>
        <w:numPr>
          <w:ilvl w:val="0"/>
          <w:numId w:val="0"/>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lang w:val="en-US" w:eastAsia="zh-CN"/>
        </w:rPr>
        <w:t>五</w:t>
      </w:r>
      <w:r>
        <w:rPr>
          <w:rFonts w:hint="eastAsia" w:ascii="宋体" w:hAnsi="Calibri" w:eastAsia="宋体" w:cs="Times New Roman"/>
          <w:b/>
          <w:bCs/>
          <w:color w:val="auto"/>
          <w:sz w:val="32"/>
          <w:szCs w:val="32"/>
          <w:lang w:eastAsia="zh-CN"/>
        </w:rPr>
        <w:t>、</w:t>
      </w:r>
      <w:r>
        <w:rPr>
          <w:rFonts w:hint="eastAsia" w:ascii="宋体" w:hAnsi="Calibri" w:eastAsia="宋体" w:cs="Times New Roman"/>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2"/>
        <w:rPr>
          <w:rFonts w:hint="eastAsia" w:ascii="宋体" w:hAnsi="宋体" w:eastAsia="宋体" w:cs="宋体"/>
          <w:b/>
          <w:color w:val="auto"/>
          <w:sz w:val="44"/>
          <w:szCs w:val="44"/>
          <w:lang w:val="en-US" w:eastAsia="zh-CN"/>
        </w:rPr>
      </w:pPr>
    </w:p>
    <w:p>
      <w:pPr>
        <w:pStyle w:val="2"/>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bookmarkStart w:id="0" w:name="_Toc246996903"/>
      <w:bookmarkStart w:id="1" w:name="_Toc144974482"/>
      <w:bookmarkStart w:id="2" w:name="_Toc246996160"/>
      <w:bookmarkStart w:id="3" w:name="_Toc247085674"/>
      <w:bookmarkStart w:id="4" w:name="_Toc152045514"/>
      <w:bookmarkStart w:id="5" w:name="_Toc329851755"/>
      <w:bookmarkStart w:id="6" w:name="_Toc152042290"/>
      <w:bookmarkStart w:id="7" w:name="_Toc179632530"/>
      <w:r>
        <w:rPr>
          <w:rFonts w:hint="eastAsia" w:ascii="宋体" w:hAnsi="宋体" w:eastAsia="宋体" w:cs="宋体"/>
          <w:b/>
          <w:bCs/>
          <w:color w:val="auto"/>
          <w:sz w:val="44"/>
          <w:szCs w:val="44"/>
          <w:lang w:val="en-US" w:eastAsia="zh-CN"/>
        </w:rPr>
        <w:t>安徽省宁国市河沥文化街区EPC项目-新建古亭及新巷子入口廊专业分包工程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6"/>
          <w:szCs w:val="36"/>
          <w:lang w:eastAsia="zh-CN"/>
        </w:rPr>
      </w:pPr>
      <w:r>
        <w:rPr>
          <w:rFonts w:hint="eastAsia" w:ascii="宋体" w:hAnsi="宋体" w:eastAsia="宋体" w:cs="宋体"/>
          <w:b/>
          <w:bCs w:val="0"/>
          <w:color w:val="auto"/>
          <w:spacing w:val="37"/>
          <w:sz w:val="36"/>
          <w:szCs w:val="36"/>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lang w:val="en-US" w:eastAsia="zh-CN"/>
        </w:rPr>
        <w:t>1.1、项目名称：</w:t>
      </w:r>
      <w:r>
        <w:rPr>
          <w:rFonts w:hint="eastAsia" w:ascii="宋体" w:hAnsi="宋体" w:cs="宋体"/>
          <w:color w:val="auto"/>
          <w:kern w:val="2"/>
          <w:sz w:val="24"/>
          <w:szCs w:val="24"/>
          <w:lang w:val="en-US" w:eastAsia="zh-CN" w:bidi="ar-SA"/>
        </w:rPr>
        <w:t>安徽省宁国市河沥文化街区EPC项目-新建古亭及新巷子入口廊专业分包工程</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color w:val="auto"/>
          <w:sz w:val="24"/>
          <w:szCs w:val="24"/>
          <w:lang w:val="en-US" w:eastAsia="zh-CN"/>
        </w:rPr>
        <w:t>1.2、项目编号：</w:t>
      </w:r>
      <w:r>
        <w:rPr>
          <w:rFonts w:hint="eastAsia" w:ascii="宋体" w:hAnsi="宋体" w:cs="宋体"/>
          <w:color w:val="auto"/>
          <w:sz w:val="24"/>
          <w:szCs w:val="24"/>
          <w:lang w:val="en-US" w:eastAsia="zh-CN"/>
        </w:rPr>
        <w:t>AHJT-2024-05-01</w:t>
      </w:r>
    </w:p>
    <w:p>
      <w:pPr>
        <w:pStyle w:val="18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1.3、项目内容:</w:t>
      </w:r>
      <w:r>
        <w:rPr>
          <w:rFonts w:hint="eastAsia" w:ascii="宋体" w:hAnsi="宋体" w:cs="宋体"/>
          <w:color w:val="auto"/>
          <w:sz w:val="24"/>
          <w:szCs w:val="24"/>
          <w:lang w:val="en-US" w:eastAsia="zh-CN"/>
        </w:rPr>
        <w:t xml:space="preserve"> </w:t>
      </w:r>
      <w:r>
        <w:rPr>
          <w:rFonts w:hint="eastAsia" w:ascii="宋体" w:hAnsi="宋体" w:cs="宋体"/>
          <w:b/>
          <w:bCs/>
          <w:color w:val="auto"/>
          <w:sz w:val="24"/>
          <w:szCs w:val="24"/>
          <w:lang w:val="en-US" w:eastAsia="zh-CN"/>
        </w:rPr>
        <w:t>古亭土方工程、混凝土工程、石作工程、木作工程、门窗工程、楼地面工程等；新巷子入口廊土方工程、混凝土工程、石作工程、木作工程、墙体工程、门窗工程、楼地面工程等</w:t>
      </w:r>
      <w:r>
        <w:rPr>
          <w:rFonts w:hint="eastAsia" w:ascii="宋体" w:hAnsi="宋体" w:eastAsia="宋体" w:cs="宋体"/>
          <w:color w:val="auto"/>
          <w:sz w:val="24"/>
          <w:szCs w:val="24"/>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1.4、招标方式：</w:t>
      </w:r>
      <w:r>
        <w:rPr>
          <w:rFonts w:hint="eastAsia" w:ascii="宋体" w:hAnsi="宋体" w:cs="宋体"/>
          <w:color w:val="auto"/>
          <w:sz w:val="24"/>
          <w:szCs w:val="24"/>
          <w:lang w:val="en-US" w:eastAsia="zh-CN"/>
        </w:rPr>
        <w:t>挂网</w:t>
      </w:r>
      <w:r>
        <w:rPr>
          <w:rFonts w:hint="eastAsia" w:ascii="宋体" w:hAnsi="宋体" w:eastAsia="宋体" w:cs="宋体"/>
          <w:color w:val="auto"/>
          <w:sz w:val="24"/>
          <w:szCs w:val="24"/>
          <w:lang w:val="en-US" w:eastAsia="zh-CN"/>
        </w:rPr>
        <w:t>招标</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地点：</w:t>
      </w:r>
      <w:r>
        <w:rPr>
          <w:rFonts w:hint="eastAsia" w:ascii="宋体" w:hAnsi="宋体" w:cs="宋体"/>
          <w:color w:val="auto"/>
          <w:sz w:val="24"/>
          <w:szCs w:val="24"/>
          <w:lang w:val="en-US" w:eastAsia="zh-CN"/>
        </w:rPr>
        <w:t>安徽省宁国市</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、本项目控制价</w:t>
      </w:r>
      <w:r>
        <w:rPr>
          <w:rFonts w:hint="eastAsia" w:ascii="宋体" w:hAnsi="宋体" w:cs="宋体"/>
          <w:color w:val="auto"/>
          <w:sz w:val="24"/>
          <w:szCs w:val="24"/>
          <w:lang w:val="en-US" w:eastAsia="zh-CN"/>
        </w:rPr>
        <w:t>为</w:t>
      </w:r>
      <w:r>
        <w:rPr>
          <w:rFonts w:hint="eastAsia" w:ascii="宋体" w:hAnsi="宋体" w:cs="宋体"/>
          <w:color w:val="auto"/>
          <w:sz w:val="24"/>
          <w:szCs w:val="24"/>
          <w:highlight w:val="none"/>
          <w:lang w:val="en-US" w:eastAsia="zh-CN"/>
        </w:rPr>
        <w:t>190</w:t>
      </w:r>
      <w:r>
        <w:rPr>
          <w:rFonts w:hint="eastAsia" w:ascii="宋体" w:hAnsi="宋体" w:cs="宋体"/>
          <w:color w:val="auto"/>
          <w:sz w:val="24"/>
          <w:szCs w:val="24"/>
          <w:lang w:val="en-US" w:eastAsia="zh-CN"/>
        </w:rPr>
        <w:t>万元（暂定价）。</w:t>
      </w:r>
      <w:r>
        <w:rPr>
          <w:rFonts w:hint="eastAsia" w:ascii="宋体" w:hAnsi="宋体" w:cs="宋体"/>
          <w:b/>
          <w:bCs/>
          <w:color w:val="auto"/>
          <w:sz w:val="24"/>
          <w:szCs w:val="24"/>
          <w:lang w:val="en-US" w:eastAsia="zh-CN"/>
        </w:rPr>
        <w:t>本工程按折扣率报价，折扣率区间为</w:t>
      </w:r>
      <w:r>
        <w:rPr>
          <w:rFonts w:hint="eastAsia" w:ascii="宋体" w:hAnsi="宋体" w:cs="宋体"/>
          <w:b/>
          <w:bCs/>
          <w:color w:val="auto"/>
          <w:sz w:val="24"/>
          <w:szCs w:val="24"/>
          <w:highlight w:val="none"/>
          <w:lang w:val="en-US" w:eastAsia="zh-CN"/>
        </w:rPr>
        <w:t>70%-74%</w:t>
      </w:r>
      <w:r>
        <w:rPr>
          <w:rFonts w:hint="eastAsia" w:ascii="宋体" w:hAnsi="宋体" w:cs="宋体"/>
          <w:b/>
          <w:bCs/>
          <w:color w:val="auto"/>
          <w:sz w:val="24"/>
          <w:szCs w:val="24"/>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、工期：</w:t>
      </w:r>
      <w:r>
        <w:rPr>
          <w:rFonts w:hint="eastAsia" w:ascii="宋体" w:hAnsi="宋体" w:cs="宋体"/>
          <w:color w:val="auto"/>
          <w:sz w:val="24"/>
          <w:szCs w:val="24"/>
          <w:lang w:val="en-US" w:eastAsia="zh-CN"/>
        </w:rPr>
        <w:t>75日历天。</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、工程质量：</w:t>
      </w:r>
      <w:r>
        <w:rPr>
          <w:rFonts w:hint="eastAsia" w:ascii="宋体" w:hAnsi="宋体" w:cs="宋体"/>
          <w:color w:val="auto"/>
          <w:sz w:val="24"/>
          <w:szCs w:val="24"/>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bookmarkStart w:id="8" w:name="_Toc152045516"/>
      <w:bookmarkStart w:id="9" w:name="_Toc144974484"/>
      <w:bookmarkStart w:id="10" w:name="_Toc152042292"/>
      <w:bookmarkStart w:id="11" w:name="_Toc247085676"/>
      <w:bookmarkStart w:id="12" w:name="_Toc246996905"/>
      <w:bookmarkStart w:id="13" w:name="_Toc246996162"/>
      <w:bookmarkStart w:id="14" w:name="_Toc179632532"/>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kern w:val="0"/>
          <w:sz w:val="24"/>
          <w:szCs w:val="24"/>
          <w:highlight w:val="none"/>
        </w:rPr>
        <w:t>依法成立并有效存续的境内企业法</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r>
        <w:rPr>
          <w:rFonts w:hint="eastAsia" w:ascii="宋体" w:hAnsi="宋体" w:eastAsia="宋体" w:cs="宋体"/>
          <w:sz w:val="24"/>
          <w:szCs w:val="24"/>
          <w:lang w:val="en-US" w:eastAsia="zh-CN"/>
        </w:rPr>
        <w:t>投标人须具备仿古建筑工程专业承包贰级及以上企业资质</w:t>
      </w:r>
      <w:r>
        <w:rPr>
          <w:rFonts w:hint="eastAsia" w:ascii="宋体" w:hAnsi="宋体" w:eastAsia="宋体" w:cs="宋体"/>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成本部曹先生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247085686"/>
      <w:bookmarkEnd w:id="15"/>
      <w:bookmarkStart w:id="16" w:name="_Toc152042301"/>
      <w:bookmarkEnd w:id="16"/>
      <w:bookmarkStart w:id="17" w:name="_Toc179632542"/>
      <w:bookmarkEnd w:id="17"/>
      <w:bookmarkStart w:id="18" w:name="_Toc296602416"/>
      <w:bookmarkEnd w:id="18"/>
      <w:bookmarkStart w:id="19" w:name="_Toc246996915"/>
      <w:bookmarkEnd w:id="19"/>
      <w:bookmarkStart w:id="20" w:name="_Toc152045525"/>
      <w:bookmarkEnd w:id="20"/>
      <w:bookmarkStart w:id="21" w:name="_Toc246996172"/>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Fonts w:hint="eastAsia" w:ascii="宋体" w:hAnsi="宋体" w:eastAsia="宋体" w:cs="宋体"/>
          <w:color w:val="auto"/>
          <w:sz w:val="24"/>
          <w:szCs w:val="24"/>
          <w:lang w:eastAsia="zh-CN"/>
        </w:rPr>
        <w:t>宁国市汇金广场附楼三楼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color w:val="auto"/>
          <w:lang w:val="en-US" w:eastAsia="zh-CN"/>
        </w:rPr>
        <w:t>5.1、招标文件及相关附件请自行登录安徽津腾建设工程有限公司网站</w:t>
      </w:r>
      <w:r>
        <w:rPr>
          <w:rFonts w:hint="eastAsia"/>
          <w:color w:val="auto"/>
          <w:u w:val="single"/>
          <w:lang w:val="en-US" w:eastAsia="zh-CN"/>
        </w:rPr>
        <w:t>zbzx.</w:t>
      </w:r>
      <w:r>
        <w:rPr>
          <w:rFonts w:ascii="宋体" w:hAnsi="宋体" w:eastAsia="宋体" w:cs="宋体"/>
          <w:color w:val="auto"/>
          <w:sz w:val="24"/>
          <w:szCs w:val="24"/>
          <w:u w:val="single"/>
        </w:rPr>
        <w:fldChar w:fldCharType="begin"/>
      </w:r>
      <w:r>
        <w:rPr>
          <w:rFonts w:ascii="宋体" w:hAnsi="宋体" w:eastAsia="宋体" w:cs="宋体"/>
          <w:color w:val="auto"/>
          <w:sz w:val="24"/>
          <w:szCs w:val="24"/>
          <w:u w:val="single"/>
        </w:rPr>
        <w:instrText xml:space="preserve"> HYPERLINK "http://zbzx.anhuijtjs.com/" </w:instrText>
      </w:r>
      <w:r>
        <w:rPr>
          <w:rFonts w:ascii="宋体" w:hAnsi="宋体" w:eastAsia="宋体" w:cs="宋体"/>
          <w:color w:val="auto"/>
          <w:sz w:val="24"/>
          <w:szCs w:val="24"/>
          <w:u w:val="single"/>
        </w:rPr>
        <w:fldChar w:fldCharType="separate"/>
      </w:r>
      <w:r>
        <w:rPr>
          <w:rStyle w:val="55"/>
          <w:rFonts w:ascii="宋体" w:hAnsi="宋体" w:eastAsia="宋体" w:cs="宋体"/>
          <w:color w:val="auto"/>
          <w:sz w:val="24"/>
          <w:szCs w:val="24"/>
          <w:u w:val="single"/>
        </w:rPr>
        <w:t>anhuijtjs.com</w:t>
      </w:r>
      <w:r>
        <w:rPr>
          <w:rFonts w:ascii="宋体" w:hAnsi="宋体" w:eastAsia="宋体" w:cs="宋体"/>
          <w:color w:val="auto"/>
          <w:sz w:val="24"/>
          <w:szCs w:val="24"/>
          <w:u w:val="single"/>
        </w:rPr>
        <w:fldChar w:fldCharType="end"/>
      </w:r>
      <w:r>
        <w:rPr>
          <w:rFonts w:hint="eastAsia"/>
          <w:color w:val="auto"/>
          <w:lang w:val="en-US" w:eastAsia="zh-CN"/>
        </w:rPr>
        <w:t>领取。</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Times New Roman" w:cs="Times New Roman"/>
          <w:b w:val="0"/>
          <w:bCs w:val="0"/>
          <w:color w:val="auto"/>
          <w:kern w:val="0"/>
          <w:sz w:val="24"/>
          <w:szCs w:val="24"/>
          <w:highlight w:val="none"/>
          <w:u w:val="none"/>
          <w:lang w:val="en-US" w:eastAsia="zh-CN" w:bidi="ar-SA"/>
        </w:rPr>
      </w:pPr>
      <w:r>
        <w:rPr>
          <w:rFonts w:hint="eastAsia" w:ascii="Times New Roman" w:hAnsi="Times New Roman" w:eastAsia="Times New Roman" w:cs="Times New Roman"/>
          <w:b w:val="0"/>
          <w:bCs w:val="0"/>
          <w:color w:val="auto"/>
          <w:kern w:val="0"/>
          <w:sz w:val="24"/>
          <w:szCs w:val="24"/>
          <w:u w:val="none"/>
          <w:lang w:val="en-US" w:eastAsia="zh-CN" w:bidi="ar-SA"/>
        </w:rPr>
        <w:t>5.2、</w:t>
      </w:r>
      <w:r>
        <w:rPr>
          <w:rFonts w:hint="eastAsia" w:ascii="Times New Roman" w:hAnsi="Times New Roman" w:eastAsia="Times New Roman" w:cs="Times New Roman"/>
          <w:b w:val="0"/>
          <w:bCs w:val="0"/>
          <w:color w:val="auto"/>
          <w:kern w:val="0"/>
          <w:sz w:val="24"/>
          <w:szCs w:val="24"/>
          <w:highlight w:val="none"/>
          <w:u w:val="none"/>
          <w:lang w:val="en-US" w:eastAsia="zh-CN" w:bidi="ar-SA"/>
        </w:rPr>
        <w:t xml:space="preserve">链接：https://pan.baidu.com/s/1s1GVKRT4BtlUouFXQ5mM9A </w:t>
      </w:r>
    </w:p>
    <w:p>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Times New Roman" w:cs="Times New Roman"/>
          <w:b w:val="0"/>
          <w:bCs w:val="0"/>
          <w:color w:val="auto"/>
          <w:kern w:val="0"/>
          <w:sz w:val="24"/>
          <w:szCs w:val="24"/>
          <w:highlight w:val="none"/>
          <w:u w:val="none"/>
          <w:lang w:val="en-US" w:eastAsia="zh-CN" w:bidi="ar-SA"/>
        </w:rPr>
      </w:pPr>
      <w:r>
        <w:rPr>
          <w:rFonts w:hint="eastAsia" w:ascii="Times New Roman" w:hAnsi="Times New Roman" w:eastAsia="Times New Roman" w:cs="Times New Roman"/>
          <w:b w:val="0"/>
          <w:bCs w:val="0"/>
          <w:color w:val="auto"/>
          <w:kern w:val="0"/>
          <w:sz w:val="24"/>
          <w:szCs w:val="24"/>
          <w:highlight w:val="none"/>
          <w:u w:val="none"/>
          <w:lang w:val="en-US" w:eastAsia="zh-CN" w:bidi="ar-SA"/>
        </w:rPr>
        <w:t xml:space="preserve">提取码：qzlp </w:t>
      </w:r>
    </w:p>
    <w:p>
      <w:pPr>
        <w:keepNext w:val="0"/>
        <w:keepLines w:val="0"/>
        <w:pageBreakBefore w:val="0"/>
        <w:widowControl w:val="0"/>
        <w:kinsoku/>
        <w:wordWrap/>
        <w:overflowPunct/>
        <w:topLinePunct w:val="0"/>
        <w:autoSpaceDE/>
        <w:autoSpaceDN/>
        <w:bidi w:val="0"/>
        <w:adjustRightInd/>
        <w:snapToGrid/>
        <w:spacing w:line="360" w:lineRule="auto"/>
        <w:ind w:firstLine="5060" w:firstLineChars="21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安徽津腾建设工程有限公司</w:t>
      </w:r>
    </w:p>
    <w:p>
      <w:pPr>
        <w:ind w:firstLine="5542" w:firstLineChars="2300"/>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2024年05月27</w:t>
      </w:r>
      <w:bookmarkStart w:id="38" w:name="_GoBack"/>
      <w:bookmarkEnd w:id="38"/>
      <w:r>
        <w:rPr>
          <w:rFonts w:hint="eastAsia" w:ascii="宋体" w:hAnsi="宋体" w:eastAsia="宋体" w:cs="宋体"/>
          <w:b/>
          <w:bCs/>
          <w:color w:val="auto"/>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投标人须知前附表</w:t>
      </w:r>
    </w:p>
    <w:tbl>
      <w:tblPr>
        <w:tblStyle w:val="44"/>
        <w:tblW w:w="8480" w:type="dxa"/>
        <w:tblInd w:w="254" w:type="dxa"/>
        <w:tblLayout w:type="fixed"/>
        <w:tblCellMar>
          <w:top w:w="0" w:type="dxa"/>
          <w:left w:w="108" w:type="dxa"/>
          <w:bottom w:w="0" w:type="dxa"/>
          <w:right w:w="108" w:type="dxa"/>
        </w:tblCellMar>
      </w:tblPr>
      <w:tblGrid>
        <w:gridCol w:w="762"/>
        <w:gridCol w:w="2873"/>
        <w:gridCol w:w="577"/>
        <w:gridCol w:w="4268"/>
      </w:tblGrid>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序号</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条  款  名  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踏勘现场</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不组织</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□组织，踏勘时间：</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投标预备会</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不召开</w:t>
            </w:r>
          </w:p>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□召开，召开时间：</w:t>
            </w:r>
          </w:p>
          <w:p>
            <w:pPr>
              <w:pStyle w:val="16"/>
              <w:topLinePunct/>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召开地点：</w:t>
            </w:r>
          </w:p>
        </w:tc>
      </w:tr>
      <w:tr>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610" w:firstLineChars="700"/>
              <w:jc w:val="both"/>
              <w:rPr>
                <w:rFonts w:hint="eastAsia" w:ascii="宋体" w:hAnsi="宋体" w:eastAsia="宋体" w:cs="宋体"/>
                <w:color w:val="auto"/>
                <w:sz w:val="23"/>
                <w:szCs w:val="23"/>
              </w:rPr>
            </w:pPr>
            <w:r>
              <w:rPr>
                <w:rFonts w:hint="eastAsia" w:ascii="宋体" w:hAnsi="宋体" w:eastAsia="宋体" w:cs="宋体"/>
                <w:color w:val="auto"/>
                <w:sz w:val="23"/>
                <w:szCs w:val="23"/>
              </w:rPr>
              <w:t>偏离</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不允许</w:t>
            </w:r>
          </w:p>
          <w:p>
            <w:pPr>
              <w:pStyle w:val="16"/>
              <w:topLinePunct/>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□允许</w:t>
            </w:r>
          </w:p>
        </w:tc>
      </w:tr>
      <w:tr>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构成招标文件的其他材料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投标截止时间</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构成投标文件的其他材料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2" w:firstLineChars="200"/>
              <w:jc w:val="center"/>
              <w:rPr>
                <w:rFonts w:hint="default" w:ascii="宋体" w:hAnsi="宋体" w:eastAsia="宋体" w:cs="宋体"/>
                <w:b/>
                <w:color w:val="auto"/>
                <w:sz w:val="23"/>
                <w:szCs w:val="23"/>
                <w:u w:val="none"/>
                <w:lang w:val="en-US" w:eastAsia="zh-CN"/>
              </w:rPr>
            </w:pPr>
            <w:r>
              <w:rPr>
                <w:rFonts w:hint="eastAsia" w:ascii="宋体" w:hAnsi="宋体" w:eastAsia="宋体" w:cs="宋体"/>
                <w:b/>
                <w:color w:val="auto"/>
                <w:sz w:val="23"/>
                <w:szCs w:val="23"/>
                <w:u w:val="none"/>
                <w:lang w:val="en-US" w:eastAsia="zh-CN"/>
              </w:rPr>
              <w:t>报价折扣率区间</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3"/>
                <w:szCs w:val="23"/>
                <w:u w:val="none"/>
                <w:lang w:val="en-US" w:eastAsia="zh-CN"/>
              </w:rPr>
            </w:pPr>
            <w:r>
              <w:rPr>
                <w:rFonts w:hint="eastAsia" w:ascii="宋体" w:hAnsi="宋体" w:cs="宋体"/>
                <w:b/>
                <w:bCs/>
                <w:color w:val="auto"/>
                <w:sz w:val="24"/>
                <w:szCs w:val="24"/>
                <w:highlight w:val="none"/>
                <w:lang w:val="en-US" w:eastAsia="zh-CN"/>
              </w:rPr>
              <w:t>70%-74%</w:t>
            </w:r>
            <w:r>
              <w:rPr>
                <w:rFonts w:hint="eastAsia" w:ascii="宋体" w:hAnsi="宋体" w:cs="宋体"/>
                <w:b/>
                <w:bCs/>
                <w:color w:val="auto"/>
                <w:sz w:val="24"/>
                <w:szCs w:val="24"/>
                <w:lang w:val="en-US" w:eastAsia="zh-CN"/>
              </w:rPr>
              <w:t xml:space="preserve">  </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投标有效期</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1</w:t>
            </w:r>
            <w:r>
              <w:rPr>
                <w:rFonts w:hint="eastAsia" w:ascii="宋体" w:hAnsi="宋体" w:eastAsia="宋体" w:cs="宋体"/>
                <w:color w:val="auto"/>
                <w:sz w:val="23"/>
                <w:szCs w:val="23"/>
              </w:rPr>
              <w:t>0天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近年财务状况的年份要求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10</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近年完成的类似项目的年份要求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签字要求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投标文件份数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w:t>
            </w:r>
            <w:r>
              <w:rPr>
                <w:rFonts w:hint="eastAsia" w:ascii="宋体" w:hAnsi="宋体" w:eastAsia="宋体" w:cs="宋体"/>
                <w:color w:val="auto"/>
                <w:sz w:val="23"/>
                <w:szCs w:val="23"/>
                <w:lang w:val="en-US" w:eastAsia="zh-CN"/>
              </w:rPr>
              <w:t>贰</w:t>
            </w:r>
            <w:r>
              <w:rPr>
                <w:rFonts w:hint="eastAsia" w:ascii="宋体" w:hAnsi="宋体" w:eastAsia="宋体" w:cs="宋体"/>
                <w:color w:val="auto"/>
                <w:sz w:val="23"/>
                <w:szCs w:val="23"/>
              </w:rPr>
              <w:t>份，正本壹份，副本</w:t>
            </w:r>
            <w:r>
              <w:rPr>
                <w:rFonts w:hint="eastAsia" w:ascii="宋体" w:hAnsi="宋体" w:eastAsia="宋体" w:cs="宋体"/>
                <w:color w:val="auto"/>
                <w:sz w:val="23"/>
                <w:szCs w:val="23"/>
                <w:lang w:val="en-US" w:eastAsia="zh-CN"/>
              </w:rPr>
              <w:t>壹</w:t>
            </w:r>
            <w:r>
              <w:rPr>
                <w:rFonts w:hint="eastAsia" w:ascii="宋体" w:hAnsi="宋体" w:eastAsia="宋体" w:cs="宋体"/>
                <w:color w:val="auto"/>
                <w:sz w:val="23"/>
                <w:szCs w:val="23"/>
              </w:rPr>
              <w:t>份。</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投标文件的装订、密封和标记</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lang w:eastAsia="zh-CN"/>
              </w:rPr>
              <w:t>投标文件要求胶装不得活页装订，</w:t>
            </w:r>
            <w:r>
              <w:rPr>
                <w:rFonts w:hint="eastAsia" w:ascii="宋体" w:hAnsi="宋体" w:eastAsia="宋体" w:cs="宋体"/>
                <w:color w:val="auto"/>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施工组织设计</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b/>
                <w:bCs/>
                <w:color w:val="auto"/>
                <w:sz w:val="23"/>
                <w:szCs w:val="23"/>
                <w:lang w:val="en-US" w:eastAsia="zh-CN"/>
              </w:rPr>
              <w:t>/</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封套上应载明的信息</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投标人名称：</w:t>
            </w:r>
          </w:p>
          <w:p>
            <w:pPr>
              <w:spacing w:line="400" w:lineRule="exact"/>
              <w:jc w:val="both"/>
              <w:rPr>
                <w:rFonts w:hint="eastAsia" w:ascii="宋体" w:hAnsi="宋体" w:eastAsia="宋体" w:cs="宋体"/>
                <w:color w:val="auto"/>
                <w:sz w:val="23"/>
                <w:szCs w:val="23"/>
                <w:u w:val="single"/>
              </w:rPr>
            </w:pPr>
            <w:r>
              <w:rPr>
                <w:rFonts w:hint="eastAsia" w:ascii="宋体" w:hAnsi="宋体" w:eastAsia="宋体" w:cs="宋体"/>
                <w:color w:val="auto"/>
                <w:sz w:val="23"/>
                <w:szCs w:val="23"/>
              </w:rPr>
              <w:t>招标人名称：</w:t>
            </w:r>
            <w:r>
              <w:rPr>
                <w:rFonts w:hint="eastAsia" w:ascii="宋体" w:hAnsi="宋体" w:eastAsia="宋体" w:cs="宋体"/>
                <w:color w:val="auto"/>
                <w:sz w:val="23"/>
                <w:szCs w:val="23"/>
                <w:u w:val="single"/>
              </w:rPr>
              <w:t>（项目名称）</w:t>
            </w:r>
            <w:r>
              <w:rPr>
                <w:rFonts w:hint="eastAsia" w:ascii="宋体" w:hAnsi="宋体" w:eastAsia="宋体" w:cs="宋体"/>
                <w:color w:val="auto"/>
                <w:sz w:val="23"/>
                <w:szCs w:val="23"/>
              </w:rPr>
              <w:t>投标文件</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递交投标文件地点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安徽津腾建设工程有限公司三楼</w:t>
            </w:r>
          </w:p>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成本部曹先生</w:t>
            </w:r>
            <w:r>
              <w:rPr>
                <w:rFonts w:hint="eastAsia" w:ascii="宋体" w:hAnsi="宋体" w:eastAsia="宋体" w:cs="宋体"/>
                <w:color w:val="auto"/>
                <w:sz w:val="23"/>
                <w:szCs w:val="23"/>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是否退还投标文件</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否</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开标时间和地点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开标时间：同投标截止时间</w:t>
            </w:r>
          </w:p>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开标地点：同递交投标文件地点</w:t>
            </w:r>
          </w:p>
        </w:tc>
      </w:tr>
      <w:tr>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开标方式</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20</w:t>
            </w:r>
          </w:p>
        </w:tc>
        <w:tc>
          <w:tcPr>
            <w:tcW w:w="3450"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评标办法</w:t>
            </w:r>
          </w:p>
        </w:tc>
        <w:tc>
          <w:tcPr>
            <w:tcW w:w="4268"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center"/>
              <w:rPr>
                <w:rFonts w:hint="default" w:ascii="宋体" w:hAnsi="宋体" w:eastAsia="宋体" w:cs="宋体"/>
                <w:color w:val="auto"/>
                <w:sz w:val="23"/>
                <w:szCs w:val="23"/>
                <w:lang w:val="en-US"/>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42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r>
              <w:rPr>
                <w:rFonts w:hint="eastAsia" w:ascii="宋体" w:hAnsi="宋体" w:eastAsia="宋体" w:cs="宋体"/>
                <w:b/>
                <w:bCs/>
                <w:color w:val="auto"/>
                <w:sz w:val="24"/>
                <w:szCs w:val="24"/>
                <w:highlight w:val="none"/>
                <w:u w:val="single"/>
                <w:lang w:val="en-US" w:eastAsia="zh-CN"/>
              </w:rPr>
              <w:t>2.7万元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36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36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20010289345266600000034</w:t>
            </w:r>
          </w:p>
          <w:p>
            <w:pPr>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 </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在收到投标保证金后，无须向投标人出具收据；投标人在收到</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退还的投标保证金后，也无须向</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出具收据。</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36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spacing w:line="360" w:lineRule="auto"/>
              <w:jc w:val="both"/>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23</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highlight w:val="none"/>
                <w:u w:val="none" w:color="auto"/>
                <w:lang w:eastAsia="zh-CN"/>
              </w:rPr>
              <w:t>需要补充的其他内容</w:t>
            </w:r>
          </w:p>
        </w:tc>
      </w:tr>
      <w:tr>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24</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lang w:val="en-US"/>
              </w:rPr>
            </w:pPr>
            <w:r>
              <w:rPr>
                <w:rFonts w:hint="eastAsia" w:ascii="宋体" w:hAnsi="宋体" w:eastAsia="宋体" w:cs="宋体"/>
                <w:color w:val="auto"/>
                <w:sz w:val="23"/>
                <w:szCs w:val="23"/>
                <w:lang w:val="en-US" w:eastAsia="zh-CN"/>
              </w:rPr>
              <w:t>资格审查材料：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1、合同价格形式：☑本工程报价折扣率不予调整。</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0"/>
              </w:numPr>
              <w:spacing w:line="360" w:lineRule="auto"/>
              <w:textAlignment w:val="baseline"/>
              <w:rPr>
                <w:rFonts w:hint="default" w:ascii="宋体" w:hAnsi="宋体" w:eastAsia="宋体" w:cs="宋体"/>
                <w:color w:val="auto"/>
                <w:kern w:val="0"/>
                <w:sz w:val="23"/>
                <w:szCs w:val="23"/>
                <w:lang w:val="en-US" w:eastAsia="zh-CN" w:bidi="ar"/>
              </w:rPr>
            </w:pPr>
            <w:r>
              <w:rPr>
                <w:rFonts w:hint="eastAsia" w:ascii="宋体" w:hAnsi="宋体" w:eastAsia="宋体" w:cs="宋体"/>
                <w:b/>
                <w:bCs/>
                <w:color w:val="auto"/>
                <w:sz w:val="23"/>
                <w:szCs w:val="23"/>
                <w:lang w:val="en-US" w:eastAsia="zh-CN"/>
              </w:rPr>
              <w:t>2、付款方式</w:t>
            </w:r>
            <w:r>
              <w:rPr>
                <w:rFonts w:hint="eastAsia" w:ascii="宋体" w:hAnsi="宋体" w:eastAsia="宋体" w:cs="宋体"/>
                <w:b/>
                <w:bCs/>
                <w:color w:val="auto"/>
                <w:kern w:val="0"/>
                <w:sz w:val="23"/>
                <w:szCs w:val="23"/>
                <w:highlight w:val="none"/>
                <w:lang w:val="en-US" w:eastAsia="zh-CN" w:bidi="ar"/>
              </w:rPr>
              <w:t>：</w:t>
            </w:r>
            <w:r>
              <w:rPr>
                <w:rFonts w:hint="eastAsia" w:ascii="宋体" w:hAnsi="宋体" w:eastAsia="宋体" w:cs="宋体"/>
                <w:b/>
                <w:bCs/>
                <w:sz w:val="23"/>
                <w:szCs w:val="23"/>
                <w:lang w:val="en-US" w:eastAsia="zh-CN"/>
              </w:rPr>
              <w:t>工程款</w:t>
            </w:r>
            <w:r>
              <w:rPr>
                <w:rFonts w:hint="eastAsia" w:ascii="宋体" w:hAnsi="宋体" w:eastAsia="宋体" w:cs="宋体"/>
                <w:b/>
                <w:bCs/>
                <w:sz w:val="23"/>
                <w:szCs w:val="23"/>
                <w:lang w:eastAsia="zh-CN"/>
              </w:rPr>
              <w:t>按季度支付，每</w:t>
            </w:r>
            <w:r>
              <w:rPr>
                <w:rFonts w:hint="eastAsia" w:ascii="宋体" w:hAnsi="宋体" w:eastAsia="宋体" w:cs="宋体"/>
                <w:b/>
                <w:bCs/>
                <w:sz w:val="23"/>
                <w:szCs w:val="23"/>
                <w:lang w:val="en-US" w:eastAsia="zh-CN"/>
              </w:rPr>
              <w:t>季度</w:t>
            </w:r>
            <w:r>
              <w:rPr>
                <w:rFonts w:hint="eastAsia" w:ascii="宋体" w:hAnsi="宋体" w:eastAsia="宋体" w:cs="宋体"/>
                <w:b/>
                <w:bCs/>
                <w:sz w:val="23"/>
                <w:szCs w:val="23"/>
                <w:lang w:eastAsia="zh-CN"/>
              </w:rPr>
              <w:t>付</w:t>
            </w:r>
            <w:r>
              <w:rPr>
                <w:rFonts w:hint="eastAsia" w:ascii="宋体" w:hAnsi="宋体" w:eastAsia="宋体" w:cs="宋体"/>
                <w:b/>
                <w:bCs/>
                <w:sz w:val="23"/>
                <w:szCs w:val="23"/>
                <w:lang w:val="en-US" w:eastAsia="zh-CN"/>
              </w:rPr>
              <w:t>已完成合格工程量的65</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lang w:val="en-US" w:eastAsia="zh-CN"/>
              </w:rPr>
              <w:t>合同范围内工程全部结束付已完成合格工程量的75%，合同范围内工程</w:t>
            </w:r>
            <w:r>
              <w:rPr>
                <w:rFonts w:hint="eastAsia" w:ascii="宋体" w:hAnsi="宋体" w:eastAsia="宋体" w:cs="宋体"/>
                <w:b/>
                <w:bCs/>
                <w:sz w:val="23"/>
                <w:szCs w:val="23"/>
              </w:rPr>
              <w:t>竣工验收</w:t>
            </w:r>
            <w:r>
              <w:rPr>
                <w:rFonts w:hint="eastAsia" w:ascii="宋体" w:hAnsi="宋体" w:eastAsia="宋体" w:cs="宋体"/>
                <w:b/>
                <w:bCs/>
                <w:sz w:val="23"/>
                <w:szCs w:val="23"/>
                <w:lang w:val="en-US" w:eastAsia="zh-CN"/>
              </w:rPr>
              <w:t>合格经审计审核后三个月内</w:t>
            </w:r>
            <w:r>
              <w:rPr>
                <w:rFonts w:hint="eastAsia" w:ascii="宋体" w:hAnsi="宋体" w:eastAsia="宋体" w:cs="宋体"/>
                <w:b/>
                <w:bCs/>
                <w:sz w:val="23"/>
                <w:szCs w:val="23"/>
              </w:rPr>
              <w:t>付</w:t>
            </w:r>
            <w:r>
              <w:rPr>
                <w:rFonts w:hint="eastAsia" w:ascii="宋体" w:hAnsi="宋体" w:eastAsia="宋体" w:cs="宋体"/>
                <w:b/>
                <w:bCs/>
                <w:sz w:val="23"/>
                <w:szCs w:val="23"/>
                <w:lang w:val="en-US" w:eastAsia="zh-CN"/>
              </w:rPr>
              <w:t>已完成合格工程量的</w:t>
            </w:r>
            <w:r>
              <w:rPr>
                <w:rFonts w:hint="eastAsia" w:ascii="宋体" w:hAnsi="宋体" w:eastAsia="宋体" w:cs="宋体"/>
                <w:b/>
                <w:bCs/>
                <w:sz w:val="23"/>
                <w:szCs w:val="23"/>
              </w:rPr>
              <w:t>9</w:t>
            </w:r>
            <w:r>
              <w:rPr>
                <w:rFonts w:hint="eastAsia" w:ascii="宋体" w:hAnsi="宋体" w:eastAsia="宋体" w:cs="宋体"/>
                <w:b/>
                <w:bCs/>
                <w:sz w:val="23"/>
                <w:szCs w:val="23"/>
                <w:lang w:val="en-US" w:eastAsia="zh-CN"/>
              </w:rPr>
              <w:t>7</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rPr>
              <w:t>余款</w:t>
            </w:r>
            <w:r>
              <w:rPr>
                <w:rFonts w:hint="eastAsia" w:ascii="宋体" w:hAnsi="宋体" w:eastAsia="宋体" w:cs="宋体"/>
                <w:b/>
                <w:bCs/>
                <w:sz w:val="23"/>
                <w:szCs w:val="23"/>
                <w:lang w:val="en-US" w:eastAsia="zh-CN"/>
              </w:rPr>
              <w:t>3%作为质量保证金，待工程竣工验收两年后一次性付清（均不计息）</w:t>
            </w:r>
            <w:r>
              <w:rPr>
                <w:rFonts w:hint="eastAsia" w:ascii="宋体" w:hAnsi="宋体" w:eastAsia="宋体" w:cs="宋体"/>
                <w:b/>
                <w:bCs/>
                <w:sz w:val="23"/>
                <w:szCs w:val="23"/>
              </w:rPr>
              <w:t>。</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27</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备注：</w:t>
            </w:r>
          </w:p>
          <w:p>
            <w:pPr>
              <w:pStyle w:val="186"/>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 xml:space="preserve"> </w:t>
            </w:r>
            <w:r>
              <w:rPr>
                <w:rFonts w:hint="eastAsia" w:ascii="宋体" w:hAnsi="宋体" w:cs="宋体"/>
                <w:b/>
                <w:bCs/>
                <w:kern w:val="0"/>
                <w:sz w:val="23"/>
                <w:szCs w:val="23"/>
                <w:lang w:val="en-US" w:eastAsia="zh-CN" w:bidi="ar-SA"/>
              </w:rPr>
              <w:t xml:space="preserve">     1</w:t>
            </w:r>
            <w:r>
              <w:rPr>
                <w:rFonts w:hint="eastAsia" w:ascii="宋体" w:hAnsi="宋体" w:eastAsia="宋体" w:cs="宋体"/>
                <w:b/>
                <w:bCs/>
                <w:kern w:val="0"/>
                <w:sz w:val="23"/>
                <w:szCs w:val="23"/>
                <w:lang w:val="en-US" w:eastAsia="zh-CN" w:bidi="ar-SA"/>
              </w:rPr>
              <w:t>、</w:t>
            </w:r>
            <w:r>
              <w:rPr>
                <w:rFonts w:hint="eastAsia" w:ascii="宋体" w:hAnsi="宋体" w:cs="宋体"/>
                <w:b/>
                <w:bCs/>
                <w:kern w:val="0"/>
                <w:sz w:val="23"/>
                <w:szCs w:val="23"/>
                <w:lang w:val="en-US" w:eastAsia="zh-CN" w:bidi="ar-SA"/>
              </w:rPr>
              <w:t>投标人负责</w:t>
            </w:r>
            <w:r>
              <w:rPr>
                <w:rFonts w:hint="eastAsia" w:ascii="宋体" w:hAnsi="宋体" w:eastAsia="宋体" w:cs="宋体"/>
                <w:b/>
                <w:bCs/>
                <w:kern w:val="0"/>
                <w:sz w:val="23"/>
                <w:szCs w:val="23"/>
                <w:lang w:val="en-US" w:eastAsia="zh-CN" w:bidi="ar-SA"/>
              </w:rPr>
              <w:t>设计院对接图纸，保证通过设计院审核，甲方不另外支付该费用</w:t>
            </w:r>
            <w:r>
              <w:rPr>
                <w:rFonts w:hint="eastAsia" w:ascii="宋体" w:hAnsi="宋体" w:cs="宋体"/>
                <w:b/>
                <w:bCs/>
                <w:kern w:val="0"/>
                <w:sz w:val="23"/>
                <w:szCs w:val="23"/>
                <w:lang w:val="en-US" w:eastAsia="zh-CN" w:bidi="ar-SA"/>
              </w:rPr>
              <w:t>；本项目设计费用12790元，由中标单位支付</w:t>
            </w:r>
            <w:r>
              <w:rPr>
                <w:rFonts w:hint="eastAsia" w:ascii="宋体" w:hAnsi="宋体" w:eastAsia="宋体" w:cs="宋体"/>
                <w:b/>
                <w:bCs/>
                <w:kern w:val="0"/>
                <w:sz w:val="23"/>
                <w:szCs w:val="23"/>
                <w:lang w:val="en-US" w:eastAsia="zh-CN" w:bidi="ar-SA"/>
              </w:rPr>
              <w:t>；</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2</w:t>
            </w:r>
            <w:r>
              <w:rPr>
                <w:rFonts w:hint="eastAsia" w:ascii="宋体" w:hAnsi="宋体" w:eastAsia="宋体" w:cs="宋体"/>
                <w:b/>
                <w:bCs/>
                <w:kern w:val="0"/>
                <w:sz w:val="23"/>
                <w:szCs w:val="23"/>
                <w:lang w:val="en-US" w:eastAsia="zh-CN" w:bidi="ar-SA"/>
              </w:rPr>
              <w:t>、投标人应充分考虑在合同履约期间内可能会遇到的各种风险及任何合理的必不可少的费用，如材料二次搬运、垃圾清理、现场安全文明施工等费用，已计入投标总价，不再另计；</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3</w:t>
            </w:r>
            <w:r>
              <w:rPr>
                <w:rFonts w:hint="eastAsia" w:ascii="宋体" w:hAnsi="宋体" w:eastAsia="宋体" w:cs="宋体"/>
                <w:b/>
                <w:bCs/>
                <w:kern w:val="0"/>
                <w:sz w:val="23"/>
                <w:szCs w:val="23"/>
                <w:lang w:val="en-US" w:eastAsia="zh-CN" w:bidi="ar-SA"/>
              </w:rPr>
              <w:t>、中标人在施工前应对建筑整体和重要部位做好完整的文字、影像记录，相关费用计入投标总价，不再另计；</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4、本工程所有木材由招标人供应，竣工结算时一次性扣除（如施工过程中发现材料浪费现象，由分包单位负责支付浪费部分的材料款）</w:t>
            </w:r>
            <w:r>
              <w:rPr>
                <w:rFonts w:hint="eastAsia" w:ascii="宋体" w:hAnsi="宋体" w:eastAsia="宋体" w:cs="宋体"/>
                <w:b/>
                <w:bCs/>
                <w:color w:val="auto"/>
                <w:kern w:val="0"/>
                <w:sz w:val="23"/>
                <w:szCs w:val="23"/>
                <w:lang w:val="en-US" w:eastAsia="zh-CN" w:bidi="ar-SA"/>
              </w:rPr>
              <w:t>；</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5、中标人</w:t>
            </w:r>
            <w:r>
              <w:rPr>
                <w:rFonts w:hint="eastAsia" w:ascii="宋体" w:hAnsi="宋体" w:eastAsia="宋体" w:cs="宋体"/>
                <w:b/>
                <w:bCs/>
                <w:kern w:val="0"/>
                <w:sz w:val="23"/>
                <w:szCs w:val="23"/>
                <w:lang w:val="en-US" w:eastAsia="zh-CN" w:bidi="ar-SA"/>
              </w:rPr>
              <w:t>必须承诺项目负责人、安全员、施工员到岗履行职责，并提供到岗承诺，否则做废标处理；</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6、中标候选人在中标后放弃中标资格，将处以没收全额投标保证金。</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7、</w:t>
            </w:r>
            <w:r>
              <w:rPr>
                <w:rFonts w:hint="eastAsia" w:ascii="宋体" w:hAnsi="宋体" w:eastAsia="宋体" w:cs="宋体"/>
                <w:b/>
                <w:bCs/>
                <w:kern w:val="0"/>
                <w:sz w:val="23"/>
                <w:szCs w:val="23"/>
                <w:lang w:val="en-US" w:eastAsia="zh-CN" w:bidi="ar-SA"/>
              </w:rPr>
              <w:t>本工程需提供9%增值税专用发票，其他税费按照招标人公司规定。</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8、本项目工期每延误一天，按5000元/天进行处罚，具体开工时间以项目部下达的开工通知为准</w:t>
            </w:r>
            <w:r>
              <w:rPr>
                <w:rFonts w:hint="eastAsia" w:ascii="宋体" w:hAnsi="宋体" w:cs="宋体"/>
                <w:b/>
                <w:bCs/>
                <w:kern w:val="0"/>
                <w:sz w:val="23"/>
                <w:szCs w:val="23"/>
                <w:lang w:val="en-US" w:eastAsia="zh-CN" w:bidi="ar-SA"/>
              </w:rPr>
              <w:t>。</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9、中标人需</w:t>
            </w:r>
            <w:r>
              <w:rPr>
                <w:rFonts w:hint="eastAsia" w:ascii="宋体" w:hAnsi="宋体" w:eastAsia="宋体" w:cs="宋体"/>
                <w:b/>
                <w:bCs/>
                <w:kern w:val="0"/>
                <w:sz w:val="23"/>
                <w:szCs w:val="23"/>
                <w:lang w:val="en-US" w:eastAsia="zh-CN" w:bidi="ar-SA"/>
              </w:rPr>
              <w:t>按投标文件要求拟派投入本项目管理人员必须到岗履约，如人员未到岗履约，将作如下处罚：项目经理2000元/次，技术负责人1000元/次，施工员、</w:t>
            </w:r>
            <w:r>
              <w:rPr>
                <w:rFonts w:hint="eastAsia" w:ascii="宋体" w:hAnsi="宋体" w:cs="宋体"/>
                <w:b/>
                <w:bCs/>
                <w:kern w:val="0"/>
                <w:sz w:val="23"/>
                <w:szCs w:val="23"/>
                <w:lang w:val="en-US" w:eastAsia="zh-CN" w:bidi="ar-SA"/>
              </w:rPr>
              <w:t>安全员</w:t>
            </w:r>
            <w:r>
              <w:rPr>
                <w:rFonts w:hint="eastAsia" w:ascii="宋体" w:hAnsi="宋体" w:eastAsia="宋体" w:cs="宋体"/>
                <w:b/>
                <w:bCs/>
                <w:kern w:val="0"/>
                <w:sz w:val="23"/>
                <w:szCs w:val="23"/>
                <w:lang w:val="en-US" w:eastAsia="zh-CN" w:bidi="ar-SA"/>
              </w:rPr>
              <w:t>500元/次。</w:t>
            </w:r>
          </w:p>
          <w:p>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default" w:ascii="宋体" w:hAnsi="宋体" w:eastAsia="宋体" w:cs="宋体"/>
                <w:color w:val="auto"/>
                <w:sz w:val="23"/>
                <w:szCs w:val="23"/>
                <w:lang w:val="en-US" w:eastAsia="zh-CN"/>
              </w:rPr>
            </w:pPr>
            <w:r>
              <w:rPr>
                <w:rFonts w:hint="eastAsia" w:ascii="宋体" w:hAnsi="宋体" w:cs="宋体"/>
                <w:b/>
                <w:bCs/>
                <w:kern w:val="0"/>
                <w:sz w:val="23"/>
                <w:szCs w:val="23"/>
                <w:lang w:val="en-US" w:eastAsia="zh-CN" w:bidi="ar-SA"/>
              </w:rPr>
              <w:t>10</w:t>
            </w:r>
            <w:r>
              <w:rPr>
                <w:rFonts w:hint="eastAsia" w:ascii="宋体" w:hAnsi="宋体" w:eastAsia="宋体" w:cs="宋体"/>
                <w:b/>
                <w:bCs/>
                <w:kern w:val="0"/>
                <w:sz w:val="23"/>
                <w:szCs w:val="23"/>
                <w:lang w:val="en-US" w:eastAsia="zh-CN" w:bidi="ar-SA"/>
              </w:rPr>
              <w:t>、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tc>
      </w:tr>
      <w:tr>
        <w:tblPrEx>
          <w:tblCellMar>
            <w:top w:w="0" w:type="dxa"/>
            <w:left w:w="108" w:type="dxa"/>
            <w:bottom w:w="0" w:type="dxa"/>
            <w:right w:w="108" w:type="dxa"/>
          </w:tblCellMar>
        </w:tblPrEx>
        <w:trPr>
          <w:trHeight w:val="65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履约保证金、质量保证金</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400" w:lineRule="exact"/>
        <w:ind w:firstLine="480"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color w:val="auto"/>
          <w:szCs w:val="21"/>
        </w:rPr>
        <w:t>注：1、本表内容与其他部分不一致时，以此表为准。</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79632565"/>
      <w:bookmarkStart w:id="23" w:name="_Toc144974515"/>
      <w:bookmarkStart w:id="24" w:name="_Toc296602437"/>
      <w:bookmarkStart w:id="25" w:name="_Toc152045547"/>
      <w:bookmarkStart w:id="26" w:name="_Toc152042323"/>
      <w:bookmarkStart w:id="27" w:name="_Toc247085706"/>
      <w:bookmarkStart w:id="28" w:name="_Toc246996192"/>
      <w:bookmarkStart w:id="29" w:name="_Toc246996935"/>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5、企业法人营业执照、企业资质证书、企业安全生产许可证；</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both"/>
        <w:rPr>
          <w:rFonts w:hint="eastAsia" w:ascii="宋体" w:hAnsi="宋体" w:eastAsia="宋体" w:cs="宋体"/>
          <w:color w:val="auto"/>
        </w:rPr>
      </w:pPr>
    </w:p>
    <w:p>
      <w:pPr>
        <w:pStyle w:val="3"/>
        <w:keepNext w:val="0"/>
        <w:keepLines w:val="0"/>
        <w:spacing w:line="400" w:lineRule="exact"/>
        <w:jc w:val="center"/>
        <w:rPr>
          <w:rFonts w:hint="eastAsia" w:ascii="宋体" w:hAnsi="宋体" w:eastAsia="宋体" w:cs="宋体"/>
          <w:color w:val="auto"/>
          <w:sz w:val="32"/>
          <w:szCs w:val="32"/>
        </w:rPr>
      </w:pPr>
    </w:p>
    <w:p>
      <w:pPr>
        <w:pStyle w:val="3"/>
        <w:keepNext w:val="0"/>
        <w:keepLines w:val="0"/>
        <w:spacing w:line="400" w:lineRule="exact"/>
        <w:jc w:val="both"/>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keepNext w:val="0"/>
        <w:keepLines w:val="0"/>
        <w:numPr>
          <w:ilvl w:val="0"/>
          <w:numId w:val="3"/>
        </w:numPr>
        <w:spacing w:line="4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，业绩2分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w:t>
      </w:r>
      <w:r>
        <w:rPr>
          <w:rFonts w:hint="eastAsia" w:ascii="宋体" w:hAnsi="宋体" w:eastAsia="宋体" w:cs="宋体"/>
          <w:color w:val="auto"/>
          <w:kern w:val="0"/>
          <w:sz w:val="24"/>
          <w:szCs w:val="24"/>
          <w:lang w:val="en-US" w:eastAsia="zh-CN"/>
        </w:rPr>
        <w:t>术</w:t>
      </w:r>
      <w:r>
        <w:rPr>
          <w:rFonts w:hint="eastAsia" w:ascii="宋体" w:hAnsi="宋体" w:eastAsia="宋体" w:cs="宋体"/>
          <w:color w:val="auto"/>
          <w:kern w:val="0"/>
          <w:sz w:val="24"/>
          <w:szCs w:val="24"/>
        </w:rPr>
        <w:t>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-[|(投标报价-评标基准值)|/评标 基准值*100]*X（X 为上述对应数值）。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业绩得分 ：</w:t>
      </w:r>
      <w:r>
        <w:rPr>
          <w:rFonts w:hint="eastAsia" w:ascii="宋体" w:hAnsi="宋体" w:eastAsia="宋体" w:cs="宋体"/>
          <w:color w:val="auto"/>
          <w:kern w:val="0"/>
          <w:sz w:val="24"/>
          <w:szCs w:val="24"/>
          <w:lang w:val="en-US" w:eastAsia="zh-CN"/>
        </w:rPr>
        <w:t>2分</w:t>
      </w:r>
    </w:p>
    <w:p>
      <w:pPr>
        <w:pStyle w:val="18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SA"/>
        </w:rPr>
        <w:t>投</w:t>
      </w:r>
      <w:r>
        <w:rPr>
          <w:rFonts w:hint="eastAsia" w:ascii="宋体" w:hAnsi="宋体" w:eastAsia="宋体" w:cs="宋体"/>
          <w:sz w:val="24"/>
          <w:szCs w:val="24"/>
        </w:rPr>
        <w:t>标人</w:t>
      </w:r>
      <w:r>
        <w:rPr>
          <w:rFonts w:hint="eastAsia" w:ascii="宋体" w:hAnsi="宋体" w:eastAsia="宋体" w:cs="宋体"/>
          <w:sz w:val="24"/>
          <w:szCs w:val="24"/>
          <w:lang w:val="en-US" w:eastAsia="zh-CN"/>
        </w:rPr>
        <w:t>业绩</w:t>
      </w:r>
      <w:r>
        <w:rPr>
          <w:rFonts w:hint="eastAsia" w:ascii="宋体" w:hAnsi="宋体" w:eastAsia="宋体" w:cs="宋体"/>
          <w:sz w:val="24"/>
          <w:szCs w:val="24"/>
        </w:rPr>
        <w:t>自 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年 1 月 1 日以来完成单项合同</w:t>
      </w:r>
      <w:r>
        <w:rPr>
          <w:rFonts w:hint="eastAsia" w:ascii="宋体" w:hAnsi="宋体" w:cs="宋体"/>
          <w:sz w:val="24"/>
          <w:szCs w:val="24"/>
          <w:lang w:val="en-US" w:eastAsia="zh-CN"/>
        </w:rPr>
        <w:t>100万元</w:t>
      </w:r>
      <w:r>
        <w:rPr>
          <w:rFonts w:hint="eastAsia" w:ascii="宋体" w:hAnsi="宋体" w:eastAsia="宋体" w:cs="宋体"/>
          <w:sz w:val="24"/>
          <w:szCs w:val="24"/>
        </w:rPr>
        <w:t>以上的</w:t>
      </w:r>
      <w:r>
        <w:rPr>
          <w:rFonts w:hint="eastAsia" w:ascii="宋体" w:hAnsi="宋体" w:cs="宋体"/>
          <w:sz w:val="24"/>
          <w:szCs w:val="24"/>
          <w:lang w:val="en-US" w:eastAsia="zh-CN"/>
        </w:rPr>
        <w:t>仿古建筑工程</w:t>
      </w:r>
      <w:r>
        <w:rPr>
          <w:rFonts w:hint="eastAsia" w:ascii="宋体" w:hAnsi="宋体" w:eastAsia="宋体" w:cs="宋体"/>
          <w:sz w:val="24"/>
          <w:szCs w:val="24"/>
          <w:lang w:val="en-US" w:eastAsia="zh-CN"/>
        </w:rPr>
        <w:t>施工业绩得2分，满分</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分，需提供合同复印件及竣工验收报告复印件（业绩以竣工验收报告验收时间为准）</w:t>
      </w:r>
      <w:r>
        <w:rPr>
          <w:rFonts w:hint="eastAsia" w:ascii="宋体" w:hAnsi="宋体" w:eastAsia="宋体" w:cs="宋体"/>
          <w:color w:val="auto"/>
          <w:sz w:val="24"/>
          <w:szCs w:val="24"/>
          <w:lang w:val="en-US" w:eastAsia="zh-CN"/>
        </w:rPr>
        <w:t>。</w:t>
      </w: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both"/>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09"/>
        <w:gridCol w:w="2759"/>
        <w:gridCol w:w="508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44"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268" w:type="dxa"/>
            <w:gridSpan w:val="2"/>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725"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restart"/>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资质证书</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w:t>
            </w:r>
            <w:r>
              <w:rPr>
                <w:rFonts w:hint="eastAsia" w:asciiTheme="majorEastAsia" w:hAnsiTheme="majorEastAsia" w:eastAsiaTheme="majorEastAsia" w:cstheme="majorEastAsia"/>
                <w:color w:val="000000"/>
                <w:sz w:val="23"/>
                <w:szCs w:val="23"/>
                <w:lang w:val="en-US" w:eastAsia="zh-CN"/>
              </w:rPr>
              <w:t>资质证书且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有效的营业执照</w:t>
            </w:r>
            <w:r>
              <w:rPr>
                <w:rFonts w:hint="eastAsia" w:asciiTheme="majorEastAsia" w:hAnsiTheme="majorEastAsia" w:eastAsiaTheme="majorEastAsia" w:cstheme="majorEastAsia"/>
                <w:color w:val="000000"/>
                <w:sz w:val="23"/>
                <w:szCs w:val="23"/>
                <w:lang w:val="en-US" w:eastAsia="zh-CN"/>
              </w:rPr>
              <w:t>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有效的安全生产许可证</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59" w:type="dxa"/>
            <w:noWrap w:val="0"/>
            <w:vAlign w:val="center"/>
          </w:tcPr>
          <w:p>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w:t>
            </w:r>
            <w:r>
              <w:rPr>
                <w:rFonts w:hint="eastAsia" w:asciiTheme="majorEastAsia" w:hAnsiTheme="majorEastAsia" w:eastAsiaTheme="majorEastAsia" w:cstheme="majorEastAsia"/>
                <w:color w:val="000000"/>
                <w:sz w:val="23"/>
                <w:szCs w:val="23"/>
                <w:lang w:val="en-US" w:eastAsia="zh-CN"/>
              </w:rPr>
              <w:t>法人及委托代理</w:t>
            </w:r>
            <w:r>
              <w:rPr>
                <w:rFonts w:hint="eastAsia" w:asciiTheme="majorEastAsia" w:hAnsiTheme="majorEastAsia" w:eastAsiaTheme="majorEastAsia" w:cstheme="majorEastAsia"/>
                <w:color w:val="000000"/>
                <w:sz w:val="23"/>
                <w:szCs w:val="23"/>
              </w:rPr>
              <w:t>人身份证</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签字和加盖公章</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top"/>
          </w:tcPr>
          <w:p>
            <w:pPr>
              <w:spacing w:line="550" w:lineRule="exact"/>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5</w:t>
            </w:r>
          </w:p>
        </w:tc>
        <w:tc>
          <w:tcPr>
            <w:tcW w:w="2759" w:type="dxa"/>
            <w:noWrap w:val="0"/>
            <w:vAlign w:val="top"/>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工期和质量要求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填写内容必须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拟派本项目岗位人员表</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必须与人员岗位证书一致</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7</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所有岗位人员到岗承诺书</w:t>
            </w:r>
          </w:p>
        </w:tc>
        <w:tc>
          <w:tcPr>
            <w:tcW w:w="5080" w:type="dxa"/>
            <w:noWrap w:val="0"/>
            <w:vAlign w:val="center"/>
          </w:tcPr>
          <w:p>
            <w:pPr>
              <w:spacing w:line="550" w:lineRule="exact"/>
              <w:jc w:val="both"/>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必须提供与拟派本项目岗位人员表一致的承诺书</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8</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业绩要求</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提供真实有效的中标通知书或施工合同、竣工验收报告复印件</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9</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其他要求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color w:val="auto"/>
          <w:sz w:val="24"/>
          <w:szCs w:val="24"/>
          <w:lang w:val="en-US" w:eastAsia="zh-CN"/>
        </w:rPr>
        <w:br w:type="page"/>
      </w:r>
    </w:p>
    <w:p>
      <w:pPr>
        <w:jc w:val="center"/>
        <w:rPr>
          <w:rFonts w:hint="eastAsia" w:asciiTheme="minorEastAsia" w:hAnsiTheme="minorEastAsia" w:eastAsiaTheme="minorEastAsia" w:cstheme="minorEastAsia"/>
          <w:b w:val="0"/>
          <w:bCs/>
          <w:color w:val="auto"/>
          <w:spacing w:val="37"/>
          <w:sz w:val="44"/>
          <w:szCs w:val="44"/>
          <w:lang w:val="en-US" w:eastAsia="zh-CN"/>
        </w:rPr>
      </w:pPr>
      <w:r>
        <w:rPr>
          <w:rFonts w:hint="eastAsia" w:ascii="宋体" w:hAnsi="宋体" w:eastAsia="宋体" w:cs="宋体"/>
          <w:b/>
          <w:bCs/>
          <w:color w:val="auto"/>
          <w:sz w:val="44"/>
          <w:szCs w:val="44"/>
          <w:lang w:val="en-US" w:eastAsia="zh-CN"/>
        </w:rPr>
        <w:t>安徽省宁国市河沥文化街区EPC项目-新建古亭及新巷子入口廊专业分包工程</w:t>
      </w:r>
    </w:p>
    <w:p>
      <w:pPr>
        <w:jc w:val="both"/>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件</w:t>
      </w:r>
    </w:p>
    <w:p>
      <w:pPr>
        <w:spacing w:line="400" w:lineRule="exact"/>
        <w:rPr>
          <w:rFonts w:hint="eastAsia" w:ascii="宋体" w:hAnsi="宋体" w:eastAsia="宋体" w:cs="宋体"/>
          <w:color w:val="auto"/>
        </w:rPr>
      </w:pPr>
    </w:p>
    <w:p>
      <w:pPr>
        <w:pStyle w:val="2"/>
        <w:rPr>
          <w:rFonts w:hint="eastAsia"/>
          <w:color w:val="auto"/>
        </w:rPr>
      </w:pP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840" w:lineRule="exact"/>
        <w:jc w:val="center"/>
        <w:rPr>
          <w:rFonts w:hint="eastAsia"/>
          <w:color w:val="auto"/>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pStyle w:val="2"/>
        <w:jc w:val="center"/>
        <w:rPr>
          <w:rFonts w:hint="eastAsia"/>
          <w:color w:val="auto"/>
          <w:lang w:eastAsia="zh-CN"/>
        </w:rPr>
      </w:pPr>
      <w:r>
        <w:rPr>
          <w:rFonts w:hint="eastAsia"/>
          <w:color w:val="auto"/>
          <w:sz w:val="36"/>
          <w:szCs w:val="36"/>
          <w:lang w:eastAsia="zh-CN"/>
        </w:rPr>
        <w:t>目</w:t>
      </w:r>
      <w:r>
        <w:rPr>
          <w:rFonts w:hint="eastAsia"/>
          <w:color w:val="auto"/>
          <w:sz w:val="36"/>
          <w:szCs w:val="36"/>
          <w:lang w:val="en-US" w:eastAsia="zh-CN"/>
        </w:rPr>
        <w:t xml:space="preserve">    </w:t>
      </w:r>
      <w:r>
        <w:rPr>
          <w:rFonts w:hint="eastAsia"/>
          <w:color w:val="auto"/>
          <w:sz w:val="36"/>
          <w:szCs w:val="36"/>
          <w:lang w:eastAsia="zh-CN"/>
        </w:rPr>
        <w:t>录</w:t>
      </w:r>
    </w:p>
    <w:p>
      <w:pPr>
        <w:numPr>
          <w:ilvl w:val="0"/>
          <w:numId w:val="4"/>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sectPr>
          <w:pgSz w:w="11906" w:h="16838"/>
          <w:pgMar w:top="1440" w:right="1800" w:bottom="1440" w:left="1800" w:header="851" w:footer="992" w:gutter="0"/>
          <w:pgNumType w:fmt="decimal"/>
          <w:cols w:space="720" w:num="1"/>
          <w:rtlGutter w:val="0"/>
          <w:docGrid w:type="lines" w:linePitch="329" w:charSpace="0"/>
        </w:sectPr>
      </w:pPr>
      <w:r>
        <w:rPr>
          <w:rFonts w:hint="eastAsia" w:ascii="宋体" w:hAnsi="宋体" w:eastAsia="宋体" w:cs="宋体"/>
          <w:b w:val="0"/>
          <w:bCs w:val="0"/>
          <w:color w:val="auto"/>
          <w:kern w:val="0"/>
          <w:sz w:val="28"/>
          <w:szCs w:val="28"/>
          <w:lang w:val="en-US" w:eastAsia="zh-CN" w:bidi="ar-SA"/>
        </w:rPr>
        <w:t>八、其他资料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w:t>
      </w:r>
      <w:r>
        <w:rPr>
          <w:rFonts w:hint="eastAsia" w:asciiTheme="minorEastAsia" w:hAnsiTheme="minorEastAsia" w:eastAsiaTheme="minorEastAsia" w:cstheme="minorEastAsia"/>
          <w:color w:val="auto"/>
          <w:sz w:val="24"/>
          <w:szCs w:val="24"/>
          <w:shd w:val="clear" w:color="auto" w:fill="auto"/>
          <w:lang w:val="en-US" w:eastAsia="zh-CN"/>
        </w:rPr>
        <w:t>报价折扣率为</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none"/>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工期</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75</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日历天。</w:t>
      </w:r>
      <w:r>
        <w:rPr>
          <w:rFonts w:hint="eastAsia" w:asciiTheme="minorEastAsia" w:hAnsiTheme="minorEastAsia" w:eastAsiaTheme="minorEastAsia" w:cstheme="minorEastAsia"/>
          <w:color w:val="auto"/>
          <w:sz w:val="24"/>
          <w:szCs w:val="24"/>
          <w:shd w:val="clear" w:color="auto" w:fill="auto"/>
        </w:rPr>
        <w:t>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eastAsia="zh-CN"/>
        </w:rPr>
        <w:t>合格</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color w:val="auto"/>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color w:val="auto"/>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（投标人名称）的法定代表人。</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Start w:id="30" w:name="_Toc329851856"/>
      <w:bookmarkStart w:id="31" w:name="_Toc152042581"/>
      <w:bookmarkStart w:id="32" w:name="_Toc247085878"/>
      <w:bookmarkStart w:id="33" w:name="_Toc152045792"/>
      <w:bookmarkStart w:id="34" w:name="_Toc246996360"/>
      <w:bookmarkStart w:id="35" w:name="_Toc246997103"/>
      <w:bookmarkStart w:id="36" w:name="_Toc144974861"/>
      <w:bookmarkStart w:id="37" w:name="_Toc179632812"/>
      <w:r>
        <w:rPr>
          <w:rFonts w:hint="eastAsia" w:ascii="宋体" w:hAnsi="宋体" w:eastAsia="宋体" w:cs="宋体"/>
          <w:color w:val="auto"/>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color w:val="auto"/>
        </w:rPr>
      </w:pPr>
    </w:p>
    <w:p>
      <w:pPr>
        <w:pStyle w:val="2"/>
        <w:keepNext w:val="0"/>
        <w:keepLines w:val="0"/>
        <w:spacing w:before="0" w:beforeLines="0" w:after="0" w:afterLines="0" w:line="560" w:lineRule="exact"/>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Cs w:val="21"/>
        </w:rPr>
      </w:pPr>
    </w:p>
    <w:p>
      <w:pPr>
        <w:topLinePunct/>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附：法定代表人身份证明（附法人身份证和委托代理人身份证复印件）</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（签字或盖章）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（签字或盖章） </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2880" w:firstLineChars="1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00" w:firstLineChars="200"/>
        <w:rPr>
          <w:rFonts w:hint="eastAsia" w:ascii="宋体" w:hAnsi="宋体" w:eastAsia="宋体" w:cs="宋体"/>
          <w:color w:val="auto"/>
          <w:sz w:val="20"/>
          <w:szCs w:val="20"/>
        </w:rPr>
      </w:pPr>
    </w:p>
    <w:p>
      <w:pPr>
        <w:rPr>
          <w:rFonts w:hint="eastAsia" w:ascii="宋体" w:hAnsi="宋体" w:eastAsia="宋体" w:cs="宋体"/>
          <w:color w:val="auto"/>
          <w:szCs w:val="21"/>
        </w:rPr>
      </w:pPr>
    </w:p>
    <w:p>
      <w:pPr>
        <w:numPr>
          <w:ilvl w:val="0"/>
          <w:numId w:val="0"/>
        </w:numPr>
        <w:ind w:leftChars="0"/>
        <w:jc w:val="both"/>
        <w:rPr>
          <w:rFonts w:hint="eastAsia" w:ascii="宋体" w:hAnsi="宋体" w:eastAsia="宋体" w:cs="宋体"/>
          <w:b/>
          <w:bCs/>
          <w:color w:val="auto"/>
          <w:kern w:val="2"/>
          <w:sz w:val="32"/>
          <w:szCs w:val="32"/>
          <w:lang w:eastAsia="zh-CN" w:bidi="ar-SA"/>
        </w:rPr>
      </w:pPr>
    </w:p>
    <w:p>
      <w:pPr>
        <w:numPr>
          <w:ilvl w:val="0"/>
          <w:numId w:val="0"/>
        </w:numPr>
        <w:ind w:leftChars="0" w:firstLine="2570" w:firstLineChars="80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numPr>
          <w:ilvl w:val="0"/>
          <w:numId w:val="0"/>
        </w:numPr>
        <w:ind w:leftChars="0" w:firstLine="2570" w:firstLineChars="800"/>
        <w:jc w:val="both"/>
        <w:rPr>
          <w:rFonts w:hint="eastAsia" w:ascii="宋体" w:hAnsi="宋体" w:eastAsia="宋体" w:cs="宋体"/>
          <w:b/>
          <w:bCs/>
          <w:kern w:val="2"/>
          <w:sz w:val="32"/>
          <w:szCs w:val="32"/>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2919"/>
        <w:gridCol w:w="937"/>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2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2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cs="宋体"/>
                <w:color w:val="auto"/>
                <w:kern w:val="2"/>
                <w:sz w:val="24"/>
                <w:szCs w:val="24"/>
                <w:lang w:val="en-US" w:eastAsia="zh-CN" w:bidi="ar-SA"/>
              </w:rPr>
              <w:t>安徽省宁国市河沥文化街区EPC项目-新建古亭及新巷子入口廊专业分包工程</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5040" w:firstLineChars="18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投标人公章：</w:t>
      </w:r>
    </w:p>
    <w:p>
      <w:pPr>
        <w:jc w:val="center"/>
        <w:rPr>
          <w:rFonts w:hint="eastAsia" w:ascii="宋体" w:hAnsi="宋体" w:eastAsia="宋体" w:cs="宋体"/>
          <w:b/>
          <w:color w:val="auto"/>
          <w:sz w:val="32"/>
          <w:szCs w:val="32"/>
          <w:lang w:eastAsia="zh-CN"/>
        </w:rPr>
      </w:pPr>
      <w:r>
        <w:rPr>
          <w:rFonts w:hint="eastAsia" w:ascii="宋体" w:hAnsi="宋体" w:eastAsia="宋体" w:cs="宋体"/>
          <w:b w:val="0"/>
          <w:bCs/>
          <w:color w:val="auto"/>
          <w:sz w:val="28"/>
          <w:szCs w:val="28"/>
          <w:lang w:val="en-US" w:eastAsia="zh-CN"/>
        </w:rPr>
        <w:t xml:space="preserve">                       日期：</w:t>
      </w: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pStyle w:val="2"/>
        <w:rPr>
          <w:rFonts w:hint="eastAsia" w:ascii="宋体" w:hAnsi="宋体" w:eastAsia="宋体" w:cs="宋体"/>
          <w:b/>
          <w:color w:val="auto"/>
          <w:sz w:val="32"/>
          <w:szCs w:val="32"/>
          <w:lang w:eastAsia="zh-CN"/>
        </w:rPr>
      </w:pPr>
    </w:p>
    <w:p>
      <w:pPr>
        <w:rPr>
          <w:rFonts w:hint="eastAsia"/>
          <w:lang w:eastAsia="zh-CN"/>
        </w:rPr>
      </w:pPr>
    </w:p>
    <w:p>
      <w:pPr>
        <w:spacing w:before="240" w:beforeLines="0" w:after="480" w:afterLines="0" w:line="500" w:lineRule="exact"/>
        <w:jc w:val="both"/>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五</w:t>
      </w:r>
      <w:r>
        <w:rPr>
          <w:rFonts w:hint="eastAsia" w:ascii="宋体" w:hAnsi="宋体" w:eastAsia="宋体" w:cs="宋体"/>
          <w:b/>
          <w:color w:val="auto"/>
          <w:sz w:val="32"/>
          <w:szCs w:val="32"/>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5"/>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6"/>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Cs w:val="21"/>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color w:val="auto"/>
          <w:sz w:val="32"/>
          <w:szCs w:val="32"/>
          <w:u w:val="single"/>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hAnsi="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rPr>
      </w:pPr>
      <w:r>
        <w:rPr>
          <w:rFonts w:hint="eastAsia" w:ascii="宋体" w:hAnsi="宋体" w:eastAsia="宋体" w:cs="宋体"/>
          <w:color w:val="auto"/>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numPr>
          <w:ilvl w:val="0"/>
          <w:numId w:val="11"/>
        </w:numPr>
        <w:tabs>
          <w:tab w:val="center" w:pos="4629"/>
        </w:tabs>
        <w:spacing w:before="240" w:beforeLines="0" w:after="480" w:afterLines="0" w:line="50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到岗承诺书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2、企业资质证书复印件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3、安全生产许可证复印件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5、本项目技术负责人、安全员、施工员及质量员相关有效证书复印件、身份证复印件及到岗承诺书（格式自理）</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6、基本账户复印件</w:t>
      </w:r>
    </w:p>
    <w:p>
      <w:pPr>
        <w:pageBreakBefore w:val="0"/>
        <w:widowControl w:val="0"/>
        <w:kinsoku/>
        <w:wordWrap/>
        <w:overflowPunct/>
        <w:topLinePunct w:val="0"/>
        <w:autoSpaceDE/>
        <w:autoSpaceDN/>
        <w:bidi w:val="0"/>
        <w:adjustRightInd/>
        <w:snapToGrid/>
        <w:spacing w:line="360" w:lineRule="auto"/>
        <w:ind w:firstLine="480" w:firstLineChars="150"/>
        <w:jc w:val="left"/>
        <w:textAlignment w:val="auto"/>
        <w:rPr>
          <w:rFonts w:hint="default" w:asciiTheme="minorEastAsia" w:hAnsiTheme="minorEastAsia" w:eastAsiaTheme="minorEastAsia" w:cstheme="minorEastAsia"/>
          <w:b w:val="0"/>
          <w:bCs w:val="0"/>
          <w:color w:val="auto"/>
          <w:sz w:val="32"/>
          <w:szCs w:val="32"/>
          <w:lang w:val="en-US" w:eastAsia="zh-CN"/>
        </w:rPr>
      </w:pPr>
    </w:p>
    <w:p>
      <w:pPr>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0E8C94-3303-43BE-9987-18683D0E6C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A10EDD-9E61-44BD-ACCD-359F1D369316}"/>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35331C6-6008-490D-B4A3-7FBD1664DCA1}"/>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embedRegular r:id="rId4" w:fontKey="{964368EC-D1F2-4DFB-AE66-71E63B0A98B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935A1DE7"/>
    <w:multiLevelType w:val="singleLevel"/>
    <w:tmpl w:val="935A1DE7"/>
    <w:lvl w:ilvl="0" w:tentative="0">
      <w:start w:val="1"/>
      <w:numFmt w:val="chineseCounting"/>
      <w:suff w:val="nothing"/>
      <w:lvlText w:val="%1、"/>
      <w:lvlJc w:val="left"/>
      <w:rPr>
        <w:rFonts w:hint="eastAsia"/>
      </w:rPr>
    </w:lvl>
  </w:abstractNum>
  <w:abstractNum w:abstractNumId="2">
    <w:nsid w:val="D76AB5CC"/>
    <w:multiLevelType w:val="singleLevel"/>
    <w:tmpl w:val="D76AB5CC"/>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singleLevel"/>
    <w:tmpl w:val="00000009"/>
    <w:lvl w:ilvl="0" w:tentative="0">
      <w:start w:val="1"/>
      <w:numFmt w:val="decimal"/>
      <w:suff w:val="nothing"/>
      <w:lvlText w:val="%1、"/>
      <w:lvlJc w:val="left"/>
    </w:lvl>
  </w:abstractNum>
  <w:abstractNum w:abstractNumId="7">
    <w:nsid w:val="0000000B"/>
    <w:multiLevelType w:val="singleLevel"/>
    <w:tmpl w:val="0000000B"/>
    <w:lvl w:ilvl="0" w:tentative="0">
      <w:start w:val="1"/>
      <w:numFmt w:val="decimal"/>
      <w:suff w:val="nothing"/>
      <w:lvlText w:val="%1、"/>
      <w:lvlJc w:val="left"/>
    </w:lvl>
  </w:abstractNum>
  <w:abstractNum w:abstractNumId="8">
    <w:nsid w:val="0000000D"/>
    <w:multiLevelType w:val="singleLevel"/>
    <w:tmpl w:val="0000000D"/>
    <w:lvl w:ilvl="0" w:tentative="0">
      <w:start w:val="1"/>
      <w:numFmt w:val="decimal"/>
      <w:suff w:val="nothing"/>
      <w:lvlText w:val="%1、"/>
      <w:lvlJc w:val="left"/>
    </w:lvl>
  </w:abstractNum>
  <w:abstractNum w:abstractNumId="9">
    <w:nsid w:val="331DE218"/>
    <w:multiLevelType w:val="singleLevel"/>
    <w:tmpl w:val="331DE218"/>
    <w:lvl w:ilvl="0" w:tentative="0">
      <w:start w:val="7"/>
      <w:numFmt w:val="chineseCounting"/>
      <w:suff w:val="nothing"/>
      <w:lvlText w:val="%1、"/>
      <w:lvlJc w:val="left"/>
      <w:rPr>
        <w:rFonts w:hint="eastAsia"/>
      </w:rPr>
    </w:lvl>
  </w:abstractNum>
  <w:abstractNum w:abstractNumId="10">
    <w:nsid w:val="42FBBC9A"/>
    <w:multiLevelType w:val="singleLevel"/>
    <w:tmpl w:val="42FBBC9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10"/>
  </w:num>
  <w:num w:numId="4">
    <w:abstractNumId w:val="2"/>
  </w:num>
  <w:num w:numId="5">
    <w:abstractNumId w:val="6"/>
  </w:num>
  <w:num w:numId="6">
    <w:abstractNumId w:val="5"/>
  </w:num>
  <w:num w:numId="7">
    <w:abstractNumId w:val="8"/>
  </w:num>
  <w:num w:numId="8">
    <w:abstractNumId w:val="7"/>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3D2AEA"/>
    <w:rsid w:val="00636B49"/>
    <w:rsid w:val="00657395"/>
    <w:rsid w:val="00703C65"/>
    <w:rsid w:val="00F40F02"/>
    <w:rsid w:val="01A00C5B"/>
    <w:rsid w:val="01AE0253"/>
    <w:rsid w:val="01B26852"/>
    <w:rsid w:val="01BE7323"/>
    <w:rsid w:val="01DF5C17"/>
    <w:rsid w:val="02346AB3"/>
    <w:rsid w:val="025C6578"/>
    <w:rsid w:val="02AB2B7A"/>
    <w:rsid w:val="0310129E"/>
    <w:rsid w:val="038F1724"/>
    <w:rsid w:val="03BE60AD"/>
    <w:rsid w:val="03C70711"/>
    <w:rsid w:val="043D60CC"/>
    <w:rsid w:val="045262AF"/>
    <w:rsid w:val="04685C0F"/>
    <w:rsid w:val="058F76A9"/>
    <w:rsid w:val="05B609C6"/>
    <w:rsid w:val="05EF6FC8"/>
    <w:rsid w:val="0644168A"/>
    <w:rsid w:val="065C7A1D"/>
    <w:rsid w:val="06BC2E1B"/>
    <w:rsid w:val="0737309F"/>
    <w:rsid w:val="07711CDF"/>
    <w:rsid w:val="07CD1375"/>
    <w:rsid w:val="08017B21"/>
    <w:rsid w:val="08227FAB"/>
    <w:rsid w:val="08514B8D"/>
    <w:rsid w:val="08C640F8"/>
    <w:rsid w:val="09030699"/>
    <w:rsid w:val="09461403"/>
    <w:rsid w:val="096D52D2"/>
    <w:rsid w:val="097D1872"/>
    <w:rsid w:val="09A70C71"/>
    <w:rsid w:val="09DE7068"/>
    <w:rsid w:val="09F168D2"/>
    <w:rsid w:val="0A051F93"/>
    <w:rsid w:val="0A325AB1"/>
    <w:rsid w:val="0A36560E"/>
    <w:rsid w:val="0A527310"/>
    <w:rsid w:val="0A8729A8"/>
    <w:rsid w:val="0AA7399A"/>
    <w:rsid w:val="0B1F52D6"/>
    <w:rsid w:val="0C7845D5"/>
    <w:rsid w:val="0C8D24D0"/>
    <w:rsid w:val="0D48580C"/>
    <w:rsid w:val="0DC3667D"/>
    <w:rsid w:val="0DCB589F"/>
    <w:rsid w:val="0E1E569B"/>
    <w:rsid w:val="0E35096D"/>
    <w:rsid w:val="0EA726DD"/>
    <w:rsid w:val="0F5840E0"/>
    <w:rsid w:val="0FC25A05"/>
    <w:rsid w:val="0FD30A34"/>
    <w:rsid w:val="0FDC0116"/>
    <w:rsid w:val="0FE17CA4"/>
    <w:rsid w:val="10101691"/>
    <w:rsid w:val="10595278"/>
    <w:rsid w:val="11C5043F"/>
    <w:rsid w:val="11D05E7E"/>
    <w:rsid w:val="11DD4FBA"/>
    <w:rsid w:val="12032D4C"/>
    <w:rsid w:val="12341013"/>
    <w:rsid w:val="1298380F"/>
    <w:rsid w:val="129C6CE6"/>
    <w:rsid w:val="136B362A"/>
    <w:rsid w:val="13BB2F94"/>
    <w:rsid w:val="14264B81"/>
    <w:rsid w:val="147C72F5"/>
    <w:rsid w:val="14B3345A"/>
    <w:rsid w:val="14C74196"/>
    <w:rsid w:val="151E6979"/>
    <w:rsid w:val="1605006D"/>
    <w:rsid w:val="16C809DD"/>
    <w:rsid w:val="170B722B"/>
    <w:rsid w:val="17B3256A"/>
    <w:rsid w:val="185B0D6C"/>
    <w:rsid w:val="18730A0F"/>
    <w:rsid w:val="19181CAB"/>
    <w:rsid w:val="194239A5"/>
    <w:rsid w:val="19667165"/>
    <w:rsid w:val="19856699"/>
    <w:rsid w:val="199C5729"/>
    <w:rsid w:val="19AA4083"/>
    <w:rsid w:val="1A7E28C3"/>
    <w:rsid w:val="1A9E3253"/>
    <w:rsid w:val="1ABC47A8"/>
    <w:rsid w:val="1AC51DF0"/>
    <w:rsid w:val="1ADC2405"/>
    <w:rsid w:val="1BC25A57"/>
    <w:rsid w:val="1C7C5B27"/>
    <w:rsid w:val="1C8830A4"/>
    <w:rsid w:val="1CEC7CF0"/>
    <w:rsid w:val="1D1B5C87"/>
    <w:rsid w:val="1D8A04F2"/>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B11D22"/>
    <w:rsid w:val="21512370"/>
    <w:rsid w:val="21E81C1E"/>
    <w:rsid w:val="225713E5"/>
    <w:rsid w:val="227B5D4C"/>
    <w:rsid w:val="22ED3308"/>
    <w:rsid w:val="233B3CA0"/>
    <w:rsid w:val="238B2DF2"/>
    <w:rsid w:val="23923F3A"/>
    <w:rsid w:val="23B27078"/>
    <w:rsid w:val="257912FA"/>
    <w:rsid w:val="25DC5FA2"/>
    <w:rsid w:val="260B2287"/>
    <w:rsid w:val="262855BD"/>
    <w:rsid w:val="26295EB1"/>
    <w:rsid w:val="264550FA"/>
    <w:rsid w:val="266D4CF0"/>
    <w:rsid w:val="26750329"/>
    <w:rsid w:val="269A4A2E"/>
    <w:rsid w:val="26C03072"/>
    <w:rsid w:val="26D02619"/>
    <w:rsid w:val="26E60319"/>
    <w:rsid w:val="2748028E"/>
    <w:rsid w:val="278A65AC"/>
    <w:rsid w:val="27A43FFA"/>
    <w:rsid w:val="27D45E99"/>
    <w:rsid w:val="2812532E"/>
    <w:rsid w:val="28225715"/>
    <w:rsid w:val="2825219C"/>
    <w:rsid w:val="28EF0C2A"/>
    <w:rsid w:val="2910697B"/>
    <w:rsid w:val="29274137"/>
    <w:rsid w:val="29AC5289"/>
    <w:rsid w:val="29C9798D"/>
    <w:rsid w:val="29EB65EB"/>
    <w:rsid w:val="29EF0AA3"/>
    <w:rsid w:val="2A7A79DB"/>
    <w:rsid w:val="2A98607A"/>
    <w:rsid w:val="2AD665EE"/>
    <w:rsid w:val="2B1E2584"/>
    <w:rsid w:val="2B3226C4"/>
    <w:rsid w:val="2B435EC3"/>
    <w:rsid w:val="2B6245A0"/>
    <w:rsid w:val="2B9570AB"/>
    <w:rsid w:val="2CF46D12"/>
    <w:rsid w:val="2D030AE6"/>
    <w:rsid w:val="2DAC5912"/>
    <w:rsid w:val="2EF967AD"/>
    <w:rsid w:val="2F096EA9"/>
    <w:rsid w:val="2F7549E3"/>
    <w:rsid w:val="307234C4"/>
    <w:rsid w:val="309628AB"/>
    <w:rsid w:val="30B47766"/>
    <w:rsid w:val="30BC0057"/>
    <w:rsid w:val="310E379C"/>
    <w:rsid w:val="312F15F9"/>
    <w:rsid w:val="31A43590"/>
    <w:rsid w:val="31D8371B"/>
    <w:rsid w:val="32781221"/>
    <w:rsid w:val="32D21971"/>
    <w:rsid w:val="334A32AB"/>
    <w:rsid w:val="335637F5"/>
    <w:rsid w:val="33811C82"/>
    <w:rsid w:val="339430F0"/>
    <w:rsid w:val="33A107AE"/>
    <w:rsid w:val="33BC61AC"/>
    <w:rsid w:val="33F86624"/>
    <w:rsid w:val="356B4AF0"/>
    <w:rsid w:val="356F1790"/>
    <w:rsid w:val="357B63B2"/>
    <w:rsid w:val="35B33F01"/>
    <w:rsid w:val="35FF2F9C"/>
    <w:rsid w:val="376B1B65"/>
    <w:rsid w:val="37C16E80"/>
    <w:rsid w:val="37D36658"/>
    <w:rsid w:val="38800888"/>
    <w:rsid w:val="389C03BD"/>
    <w:rsid w:val="39277799"/>
    <w:rsid w:val="39D97D59"/>
    <w:rsid w:val="3A0B6C49"/>
    <w:rsid w:val="3A83183F"/>
    <w:rsid w:val="3B034672"/>
    <w:rsid w:val="3B562F44"/>
    <w:rsid w:val="3B806E1C"/>
    <w:rsid w:val="3BD02B46"/>
    <w:rsid w:val="3C522566"/>
    <w:rsid w:val="3C79662B"/>
    <w:rsid w:val="3D0A329B"/>
    <w:rsid w:val="3D141F11"/>
    <w:rsid w:val="3D214E10"/>
    <w:rsid w:val="3E9D197A"/>
    <w:rsid w:val="3EF47E87"/>
    <w:rsid w:val="3F380FAB"/>
    <w:rsid w:val="3F7706C0"/>
    <w:rsid w:val="3F9C45E8"/>
    <w:rsid w:val="3FB61D1E"/>
    <w:rsid w:val="3FF46061"/>
    <w:rsid w:val="4037522A"/>
    <w:rsid w:val="40CE5F26"/>
    <w:rsid w:val="40CF486F"/>
    <w:rsid w:val="412D3E26"/>
    <w:rsid w:val="41A63F34"/>
    <w:rsid w:val="41F41C8C"/>
    <w:rsid w:val="421221AC"/>
    <w:rsid w:val="430A4C1A"/>
    <w:rsid w:val="436C5E2D"/>
    <w:rsid w:val="437D39A2"/>
    <w:rsid w:val="437E6A5B"/>
    <w:rsid w:val="43AF585B"/>
    <w:rsid w:val="43C24D89"/>
    <w:rsid w:val="442067EF"/>
    <w:rsid w:val="44233468"/>
    <w:rsid w:val="44280DB6"/>
    <w:rsid w:val="447A643D"/>
    <w:rsid w:val="44CF4C23"/>
    <w:rsid w:val="45607BB1"/>
    <w:rsid w:val="45B927DD"/>
    <w:rsid w:val="469F0A9E"/>
    <w:rsid w:val="46BA36E0"/>
    <w:rsid w:val="47827AE0"/>
    <w:rsid w:val="4875408B"/>
    <w:rsid w:val="48C50C7E"/>
    <w:rsid w:val="48CF5C36"/>
    <w:rsid w:val="49F75108"/>
    <w:rsid w:val="4A621CD0"/>
    <w:rsid w:val="4B0A3A73"/>
    <w:rsid w:val="4B180A62"/>
    <w:rsid w:val="4B1C0CA8"/>
    <w:rsid w:val="4B5B288F"/>
    <w:rsid w:val="4B5C6F5D"/>
    <w:rsid w:val="4C0250F8"/>
    <w:rsid w:val="4C0331DC"/>
    <w:rsid w:val="4C0E1C7B"/>
    <w:rsid w:val="4C3363A1"/>
    <w:rsid w:val="4C556E4C"/>
    <w:rsid w:val="4C9A3F50"/>
    <w:rsid w:val="4D29754E"/>
    <w:rsid w:val="4D492011"/>
    <w:rsid w:val="4D563963"/>
    <w:rsid w:val="4D64779D"/>
    <w:rsid w:val="4D6F005D"/>
    <w:rsid w:val="4DA1181F"/>
    <w:rsid w:val="4DC4669F"/>
    <w:rsid w:val="4DC95A8B"/>
    <w:rsid w:val="4DD359C4"/>
    <w:rsid w:val="4DE94B51"/>
    <w:rsid w:val="4E2B4906"/>
    <w:rsid w:val="4E3174EC"/>
    <w:rsid w:val="4ED25C16"/>
    <w:rsid w:val="4F5A68F2"/>
    <w:rsid w:val="4F7D6943"/>
    <w:rsid w:val="4F806125"/>
    <w:rsid w:val="4FF47B65"/>
    <w:rsid w:val="4FF71CFC"/>
    <w:rsid w:val="4FFA570E"/>
    <w:rsid w:val="5004339B"/>
    <w:rsid w:val="500D4DCD"/>
    <w:rsid w:val="508514D6"/>
    <w:rsid w:val="50DC0239"/>
    <w:rsid w:val="50F14121"/>
    <w:rsid w:val="51231DF2"/>
    <w:rsid w:val="51AE71F6"/>
    <w:rsid w:val="51D72CB1"/>
    <w:rsid w:val="525D6583"/>
    <w:rsid w:val="526401F6"/>
    <w:rsid w:val="529657D0"/>
    <w:rsid w:val="52D30F0B"/>
    <w:rsid w:val="53350847"/>
    <w:rsid w:val="5432541E"/>
    <w:rsid w:val="54BE1E3F"/>
    <w:rsid w:val="54CC3A0C"/>
    <w:rsid w:val="54D32A41"/>
    <w:rsid w:val="54D658C5"/>
    <w:rsid w:val="55432A8B"/>
    <w:rsid w:val="555302BE"/>
    <w:rsid w:val="5589145D"/>
    <w:rsid w:val="560C5A76"/>
    <w:rsid w:val="5635514E"/>
    <w:rsid w:val="56D3497A"/>
    <w:rsid w:val="56EB61C5"/>
    <w:rsid w:val="571E57DC"/>
    <w:rsid w:val="5752344C"/>
    <w:rsid w:val="576C7713"/>
    <w:rsid w:val="57C71CB3"/>
    <w:rsid w:val="58594DCC"/>
    <w:rsid w:val="58711B6E"/>
    <w:rsid w:val="58A03960"/>
    <w:rsid w:val="58DB426C"/>
    <w:rsid w:val="58DD0A30"/>
    <w:rsid w:val="58E1190D"/>
    <w:rsid w:val="58FF2585"/>
    <w:rsid w:val="592B5E3D"/>
    <w:rsid w:val="599E4BE5"/>
    <w:rsid w:val="5A123B43"/>
    <w:rsid w:val="5A1F6527"/>
    <w:rsid w:val="5A2B7352"/>
    <w:rsid w:val="5A4F4E45"/>
    <w:rsid w:val="5A584D94"/>
    <w:rsid w:val="5A76409B"/>
    <w:rsid w:val="5AC75083"/>
    <w:rsid w:val="5ADC5E19"/>
    <w:rsid w:val="5B57399E"/>
    <w:rsid w:val="5B6B4F9B"/>
    <w:rsid w:val="5B841BB9"/>
    <w:rsid w:val="5BC81F59"/>
    <w:rsid w:val="5BCA5273"/>
    <w:rsid w:val="5BF64EA5"/>
    <w:rsid w:val="5C122023"/>
    <w:rsid w:val="5C1D2A29"/>
    <w:rsid w:val="5C584438"/>
    <w:rsid w:val="5D1F1716"/>
    <w:rsid w:val="5D484969"/>
    <w:rsid w:val="5D6E4C3E"/>
    <w:rsid w:val="5DC31F1F"/>
    <w:rsid w:val="5DD92A99"/>
    <w:rsid w:val="5DEC2084"/>
    <w:rsid w:val="5E333A0C"/>
    <w:rsid w:val="5E353760"/>
    <w:rsid w:val="5E570652"/>
    <w:rsid w:val="5EE431C3"/>
    <w:rsid w:val="5F633D97"/>
    <w:rsid w:val="5F68443A"/>
    <w:rsid w:val="5F794FD8"/>
    <w:rsid w:val="5F9863B3"/>
    <w:rsid w:val="5FBF2771"/>
    <w:rsid w:val="5FEB21EB"/>
    <w:rsid w:val="60807933"/>
    <w:rsid w:val="60B40B05"/>
    <w:rsid w:val="610D7999"/>
    <w:rsid w:val="611E4F49"/>
    <w:rsid w:val="61DA1914"/>
    <w:rsid w:val="61EA4E6B"/>
    <w:rsid w:val="621E18D8"/>
    <w:rsid w:val="62592108"/>
    <w:rsid w:val="627A50C0"/>
    <w:rsid w:val="62C1731B"/>
    <w:rsid w:val="62CE653B"/>
    <w:rsid w:val="63126C60"/>
    <w:rsid w:val="632B7B03"/>
    <w:rsid w:val="633F5689"/>
    <w:rsid w:val="64633954"/>
    <w:rsid w:val="64747F00"/>
    <w:rsid w:val="65622887"/>
    <w:rsid w:val="66AA6977"/>
    <w:rsid w:val="66DF07B8"/>
    <w:rsid w:val="671C07A9"/>
    <w:rsid w:val="67421BF9"/>
    <w:rsid w:val="67650410"/>
    <w:rsid w:val="677F21DA"/>
    <w:rsid w:val="678A2D0A"/>
    <w:rsid w:val="67900263"/>
    <w:rsid w:val="68185D47"/>
    <w:rsid w:val="682D6DC6"/>
    <w:rsid w:val="683C7167"/>
    <w:rsid w:val="691B1349"/>
    <w:rsid w:val="69934A52"/>
    <w:rsid w:val="69E10F81"/>
    <w:rsid w:val="6A4C602D"/>
    <w:rsid w:val="6AFE4F82"/>
    <w:rsid w:val="6B1306D6"/>
    <w:rsid w:val="6B282026"/>
    <w:rsid w:val="6B4F1E6C"/>
    <w:rsid w:val="6BA16DE0"/>
    <w:rsid w:val="6C195B2B"/>
    <w:rsid w:val="6C2B259B"/>
    <w:rsid w:val="6C2E3F07"/>
    <w:rsid w:val="6C3E2EE3"/>
    <w:rsid w:val="6C417D7E"/>
    <w:rsid w:val="6C4D1617"/>
    <w:rsid w:val="6CC2052E"/>
    <w:rsid w:val="6CD7098F"/>
    <w:rsid w:val="6D4002F3"/>
    <w:rsid w:val="6D9114BE"/>
    <w:rsid w:val="6DBF0F93"/>
    <w:rsid w:val="6E32177C"/>
    <w:rsid w:val="6E5339CF"/>
    <w:rsid w:val="6E6A0A18"/>
    <w:rsid w:val="6F920654"/>
    <w:rsid w:val="6FA36659"/>
    <w:rsid w:val="6FBC0729"/>
    <w:rsid w:val="704049C6"/>
    <w:rsid w:val="70683BA9"/>
    <w:rsid w:val="706A7393"/>
    <w:rsid w:val="708D5D37"/>
    <w:rsid w:val="7109160D"/>
    <w:rsid w:val="71525EA2"/>
    <w:rsid w:val="715C163A"/>
    <w:rsid w:val="721065DD"/>
    <w:rsid w:val="726374E1"/>
    <w:rsid w:val="7316122F"/>
    <w:rsid w:val="73206DE5"/>
    <w:rsid w:val="735E6C99"/>
    <w:rsid w:val="73696082"/>
    <w:rsid w:val="739419D4"/>
    <w:rsid w:val="73FF7E83"/>
    <w:rsid w:val="7478091A"/>
    <w:rsid w:val="74DE0F72"/>
    <w:rsid w:val="754B3A1B"/>
    <w:rsid w:val="7572216E"/>
    <w:rsid w:val="75796B20"/>
    <w:rsid w:val="75850301"/>
    <w:rsid w:val="759210D0"/>
    <w:rsid w:val="759F5B15"/>
    <w:rsid w:val="75FC4E22"/>
    <w:rsid w:val="76065718"/>
    <w:rsid w:val="7702221C"/>
    <w:rsid w:val="7775008E"/>
    <w:rsid w:val="78833EFA"/>
    <w:rsid w:val="78A04C36"/>
    <w:rsid w:val="78C338C8"/>
    <w:rsid w:val="78FA1090"/>
    <w:rsid w:val="790F2350"/>
    <w:rsid w:val="79725A1A"/>
    <w:rsid w:val="79BA116F"/>
    <w:rsid w:val="79EE0C57"/>
    <w:rsid w:val="7A956099"/>
    <w:rsid w:val="7AAF79BA"/>
    <w:rsid w:val="7B2F62E4"/>
    <w:rsid w:val="7B497C36"/>
    <w:rsid w:val="7B6503BE"/>
    <w:rsid w:val="7B7870BD"/>
    <w:rsid w:val="7BD910C5"/>
    <w:rsid w:val="7C1E2A06"/>
    <w:rsid w:val="7C520487"/>
    <w:rsid w:val="7D233B80"/>
    <w:rsid w:val="7D845FBE"/>
    <w:rsid w:val="7E0E1C67"/>
    <w:rsid w:val="7E3C002A"/>
    <w:rsid w:val="7EA22D23"/>
    <w:rsid w:val="7EFB055C"/>
    <w:rsid w:val="7F0561F0"/>
    <w:rsid w:val="7F7917FE"/>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2"/>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2 字符1"/>
    <w:link w:val="2"/>
    <w:autoRedefine/>
    <w:qFormat/>
    <w:uiPriority w:val="0"/>
    <w:rPr>
      <w:rFonts w:ascii="Arial" w:hAnsi="Arial" w:eastAsia="黑体"/>
      <w:b/>
      <w:bCs/>
      <w:kern w:val="2"/>
      <w:sz w:val="32"/>
      <w:szCs w:val="32"/>
    </w:rPr>
  </w:style>
  <w:style w:type="character" w:customStyle="1" w:styleId="62">
    <w:name w:val="标题 1 字符1"/>
    <w:link w:val="3"/>
    <w:autoRedefine/>
    <w:qFormat/>
    <w:uiPriority w:val="0"/>
    <w:rPr>
      <w:b/>
      <w:bCs/>
      <w:kern w:val="44"/>
      <w:sz w:val="44"/>
      <w:szCs w:val="44"/>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Char Char"/>
    <w:basedOn w:val="46"/>
    <w:link w:val="6"/>
    <w:autoRedefine/>
    <w:qFormat/>
    <w:uiPriority w:val="0"/>
    <w:rPr>
      <w:b/>
      <w:bCs/>
      <w:kern w:val="2"/>
      <w:sz w:val="28"/>
      <w:szCs w:val="28"/>
    </w:rPr>
  </w:style>
  <w:style w:type="character" w:customStyle="1" w:styleId="66">
    <w:name w:val="标题 6 Char Char"/>
    <w:basedOn w:val="46"/>
    <w:link w:val="7"/>
    <w:autoRedefine/>
    <w:qFormat/>
    <w:uiPriority w:val="0"/>
    <w:rPr>
      <w:rFonts w:ascii="Cambria" w:hAnsi="Cambria" w:eastAsia="宋体" w:cs="Times New Roman"/>
      <w:b/>
      <w:bCs/>
      <w:kern w:val="2"/>
      <w:sz w:val="24"/>
      <w:szCs w:val="24"/>
    </w:rPr>
  </w:style>
  <w:style w:type="character" w:customStyle="1" w:styleId="67">
    <w:name w:val="标题 7 字符"/>
    <w:link w:val="8"/>
    <w:autoRedefine/>
    <w:qFormat/>
    <w:uiPriority w:val="0"/>
    <w:rPr>
      <w:rFonts w:ascii="Calibri" w:hAnsi="Calibri"/>
      <w:b/>
      <w:bCs/>
      <w:kern w:val="2"/>
      <w:sz w:val="24"/>
      <w:szCs w:val="24"/>
    </w:rPr>
  </w:style>
  <w:style w:type="character" w:customStyle="1" w:styleId="68">
    <w:name w:val="标题 8 字符"/>
    <w:link w:val="9"/>
    <w:autoRedefine/>
    <w:qFormat/>
    <w:uiPriority w:val="0"/>
    <w:rPr>
      <w:rFonts w:ascii="Cambria" w:hAnsi="Cambria"/>
      <w:kern w:val="2"/>
      <w:sz w:val="24"/>
      <w:szCs w:val="24"/>
    </w:rPr>
  </w:style>
  <w:style w:type="character" w:customStyle="1" w:styleId="69">
    <w:name w:val="标题 9 Char Char"/>
    <w:basedOn w:val="46"/>
    <w:link w:val="10"/>
    <w:autoRedefine/>
    <w:qFormat/>
    <w:uiPriority w:val="0"/>
    <w:rPr>
      <w:rFonts w:ascii="Cambria" w:hAnsi="Cambria" w:eastAsia="宋体" w:cs="Times New Roman"/>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字符"/>
    <w:link w:val="6"/>
    <w:autoRedefine/>
    <w:qFormat/>
    <w:uiPriority w:val="0"/>
    <w:rPr>
      <w:rFonts w:ascii="Calibri" w:hAnsi="Calibri"/>
      <w:b/>
      <w:bCs/>
      <w:kern w:val="2"/>
      <w:sz w:val="28"/>
      <w:szCs w:val="28"/>
    </w:rPr>
  </w:style>
  <w:style w:type="character" w:customStyle="1" w:styleId="86">
    <w:name w:val="标题 6 字符"/>
    <w:link w:val="7"/>
    <w:autoRedefine/>
    <w:qFormat/>
    <w:uiPriority w:val="0"/>
    <w:rPr>
      <w:rFonts w:ascii="Cambria" w:hAnsi="Cambria"/>
      <w:b/>
      <w:bCs/>
      <w:kern w:val="2"/>
      <w:sz w:val="24"/>
      <w:szCs w:val="24"/>
    </w:rPr>
  </w:style>
  <w:style w:type="character" w:customStyle="1" w:styleId="87">
    <w:name w:val="标题 7 Char Char"/>
    <w:basedOn w:val="46"/>
    <w:link w:val="8"/>
    <w:autoRedefine/>
    <w:qFormat/>
    <w:uiPriority w:val="0"/>
    <w:rPr>
      <w:b/>
      <w:bCs/>
      <w:kern w:val="2"/>
      <w:sz w:val="24"/>
      <w:szCs w:val="24"/>
    </w:rPr>
  </w:style>
  <w:style w:type="character" w:customStyle="1" w:styleId="88">
    <w:name w:val="标题 8 Char Char"/>
    <w:basedOn w:val="46"/>
    <w:link w:val="9"/>
    <w:autoRedefine/>
    <w:qFormat/>
    <w:uiPriority w:val="0"/>
    <w:rPr>
      <w:rFonts w:ascii="Cambria" w:hAnsi="Cambria" w:eastAsia="宋体" w:cs="Times New Roman"/>
      <w:kern w:val="2"/>
      <w:sz w:val="24"/>
      <w:szCs w:val="24"/>
    </w:rPr>
  </w:style>
  <w:style w:type="character" w:customStyle="1" w:styleId="89">
    <w:name w:val="标题 9 字符"/>
    <w:link w:val="10"/>
    <w:autoRedefine/>
    <w:qFormat/>
    <w:uiPriority w:val="0"/>
    <w:rPr>
      <w:rFonts w:ascii="Cambria" w:hAnsi="Cambria"/>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22</Pages>
  <Words>5469</Words>
  <Characters>5829</Characters>
  <Lines>164</Lines>
  <Paragraphs>46</Paragraphs>
  <TotalTime>48</TotalTime>
  <ScaleCrop>false</ScaleCrop>
  <LinksUpToDate>false</LinksUpToDate>
  <CharactersWithSpaces>7027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2024-05-24T02:28:00Z</cp:lastPrinted>
  <dcterms:modified xsi:type="dcterms:W3CDTF">2024-05-24T09:10:51Z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907705CD6FE44B018825534EB5CF26EC_13</vt:lpwstr>
  </property>
</Properties>
</file>