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微软雅黑" w:hAnsi="微软雅黑" w:eastAsia="微软雅黑" w:cs="微软雅黑"/>
          <w:b/>
          <w:bCs/>
          <w:i w:val="0"/>
          <w:iCs w:val="0"/>
          <w:caps w:val="0"/>
          <w:color w:val="000000"/>
          <w:spacing w:val="0"/>
          <w:kern w:val="0"/>
          <w:sz w:val="36"/>
          <w:szCs w:val="36"/>
          <w:u w:val="none"/>
          <w:lang w:val="en-US" w:eastAsia="zh-CN" w:bidi="ar"/>
        </w:rPr>
      </w:pPr>
      <w:bookmarkStart w:id="0" w:name="_GoBack"/>
      <w:r>
        <w:rPr>
          <w:rFonts w:hint="eastAsia" w:ascii="微软雅黑" w:hAnsi="微软雅黑" w:eastAsia="微软雅黑" w:cs="微软雅黑"/>
          <w:b/>
          <w:bCs/>
          <w:i w:val="0"/>
          <w:iCs w:val="0"/>
          <w:caps w:val="0"/>
          <w:color w:val="000000"/>
          <w:spacing w:val="0"/>
          <w:kern w:val="0"/>
          <w:sz w:val="36"/>
          <w:szCs w:val="36"/>
          <w:u w:val="none"/>
          <w:lang w:val="en-US" w:eastAsia="zh-CN" w:bidi="ar"/>
        </w:rPr>
        <w:t>G329小汪村及梅林段一级公路改建工程一标段混凝土材料采购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000000"/>
          <w:spacing w:val="0"/>
          <w:kern w:val="0"/>
          <w:sz w:val="36"/>
          <w:szCs w:val="36"/>
          <w:u w:val="none"/>
          <w:lang w:val="en-US" w:eastAsia="zh-CN" w:bidi="ar"/>
        </w:rPr>
      </w:pPr>
      <w:r>
        <w:rPr>
          <w:rFonts w:hint="eastAsia" w:ascii="微软雅黑" w:hAnsi="微软雅黑" w:eastAsia="微软雅黑" w:cs="微软雅黑"/>
          <w:b/>
          <w:bCs/>
          <w:i w:val="0"/>
          <w:iCs w:val="0"/>
          <w:caps w:val="0"/>
          <w:color w:val="000000"/>
          <w:spacing w:val="0"/>
          <w:kern w:val="0"/>
          <w:sz w:val="36"/>
          <w:szCs w:val="36"/>
          <w:u w:val="none"/>
          <w:lang w:val="en-US" w:eastAsia="zh-CN" w:bidi="ar"/>
        </w:rPr>
        <w:t>中标公示</w:t>
      </w:r>
      <w:bookmarkEnd w:id="0"/>
    </w:p>
    <w:tbl>
      <w:tblPr>
        <w:tblStyle w:val="6"/>
        <w:tblW w:w="8952" w:type="dxa"/>
        <w:tblInd w:w="-72" w:type="dxa"/>
        <w:tblLayout w:type="fixed"/>
        <w:tblCellMar>
          <w:top w:w="0" w:type="dxa"/>
          <w:left w:w="108" w:type="dxa"/>
          <w:bottom w:w="0" w:type="dxa"/>
          <w:right w:w="108" w:type="dxa"/>
        </w:tblCellMar>
      </w:tblPr>
      <w:tblGrid>
        <w:gridCol w:w="3912"/>
        <w:gridCol w:w="5040"/>
      </w:tblGrid>
      <w:tr>
        <w:tblPrEx>
          <w:tblCellMar>
            <w:top w:w="0" w:type="dxa"/>
            <w:left w:w="108" w:type="dxa"/>
            <w:bottom w:w="0" w:type="dxa"/>
            <w:right w:w="108" w:type="dxa"/>
          </w:tblCellMar>
        </w:tblPrEx>
        <w:trPr>
          <w:trHeight w:val="13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发包人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3"/>
                <w:szCs w:val="23"/>
                <w:lang w:val="en-US" w:eastAsia="zh-CN" w:bidi="ar-SA"/>
              </w:rPr>
            </w:pPr>
            <w:r>
              <w:rPr>
                <w:rFonts w:hint="eastAsia" w:ascii="宋体" w:hAnsi="宋体" w:cs="宋体"/>
                <w:color w:val="auto"/>
                <w:kern w:val="2"/>
                <w:sz w:val="23"/>
                <w:szCs w:val="23"/>
                <w:lang w:val="en-US" w:eastAsia="zh-CN" w:bidi="ar-SA"/>
              </w:rPr>
              <w:t>发包</w:t>
            </w:r>
            <w:r>
              <w:rPr>
                <w:rFonts w:hint="eastAsia" w:ascii="宋体" w:hAnsi="宋体" w:eastAsia="宋体" w:cs="宋体"/>
                <w:color w:val="auto"/>
                <w:kern w:val="2"/>
                <w:sz w:val="23"/>
                <w:szCs w:val="23"/>
                <w:lang w:val="en-US" w:eastAsia="zh-CN" w:bidi="ar-SA"/>
              </w:rPr>
              <w:t>人：安徽津腾建设工程有限公司</w:t>
            </w:r>
          </w:p>
          <w:p>
            <w:pPr>
              <w:pStyle w:val="8"/>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3"/>
                <w:szCs w:val="23"/>
                <w:lang w:val="en-US" w:eastAsia="zh-CN"/>
              </w:rPr>
            </w:pPr>
            <w:r>
              <w:rPr>
                <w:rFonts w:hint="eastAsia" w:ascii="宋体" w:hAnsi="宋体" w:eastAsia="宋体" w:cs="宋体"/>
                <w:color w:val="auto"/>
                <w:kern w:val="2"/>
                <w:sz w:val="23"/>
                <w:szCs w:val="23"/>
                <w:lang w:val="en-US" w:eastAsia="zh-CN" w:bidi="ar-SA"/>
              </w:rPr>
              <w:t>地址: 宁国市汇金广场附楼三楼</w:t>
            </w:r>
          </w:p>
        </w:tc>
      </w:tr>
      <w:tr>
        <w:tblPrEx>
          <w:tblCellMar>
            <w:top w:w="0" w:type="dxa"/>
            <w:left w:w="108" w:type="dxa"/>
            <w:bottom w:w="0" w:type="dxa"/>
            <w:right w:w="108" w:type="dxa"/>
          </w:tblCellMar>
        </w:tblPrEx>
        <w:trPr>
          <w:trHeight w:val="13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项目名称</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安徽省宁国市G329小汪村及梅林段一级公路改建工程一标段混凝土材料采购</w:t>
            </w:r>
          </w:p>
        </w:tc>
      </w:tr>
      <w:tr>
        <w:tblPrEx>
          <w:tblCellMar>
            <w:top w:w="0" w:type="dxa"/>
            <w:left w:w="108" w:type="dxa"/>
            <w:bottom w:w="0" w:type="dxa"/>
            <w:right w:w="108" w:type="dxa"/>
          </w:tblCellMar>
        </w:tblPrEx>
        <w:trPr>
          <w:trHeight w:val="27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项目编号</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AHJT-2023-0</w:t>
            </w:r>
            <w:r>
              <w:rPr>
                <w:rFonts w:hint="eastAsia" w:ascii="宋体" w:hAnsi="宋体" w:cs="宋体"/>
                <w:color w:val="auto"/>
                <w:sz w:val="23"/>
                <w:szCs w:val="23"/>
                <w:lang w:val="en-US" w:eastAsia="zh-CN"/>
              </w:rPr>
              <w:t>7</w:t>
            </w:r>
            <w:r>
              <w:rPr>
                <w:rFonts w:hint="eastAsia" w:ascii="宋体" w:hAnsi="宋体" w:eastAsia="宋体" w:cs="宋体"/>
                <w:color w:val="auto"/>
                <w:sz w:val="23"/>
                <w:szCs w:val="23"/>
                <w:lang w:val="en-US" w:eastAsia="zh-CN"/>
              </w:rPr>
              <w:t>-00</w:t>
            </w:r>
            <w:r>
              <w:rPr>
                <w:rFonts w:hint="eastAsia" w:ascii="宋体" w:hAnsi="宋体" w:cs="宋体"/>
                <w:color w:val="auto"/>
                <w:sz w:val="23"/>
                <w:szCs w:val="23"/>
                <w:lang w:val="en-US" w:eastAsia="zh-CN"/>
              </w:rPr>
              <w:t>1</w:t>
            </w:r>
          </w:p>
        </w:tc>
      </w:tr>
      <w:tr>
        <w:tblPrEx>
          <w:tblCellMar>
            <w:top w:w="0" w:type="dxa"/>
            <w:left w:w="108" w:type="dxa"/>
            <w:bottom w:w="0" w:type="dxa"/>
            <w:right w:w="108" w:type="dxa"/>
          </w:tblCellMar>
        </w:tblPrEx>
        <w:trPr>
          <w:trHeight w:val="13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val="en-US" w:eastAsia="zh-CN"/>
              </w:rPr>
              <w:t>开标时间</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kern w:val="2"/>
                <w:sz w:val="23"/>
                <w:szCs w:val="23"/>
                <w:lang w:val="en-US" w:eastAsia="zh-CN" w:bidi="ar-SA"/>
              </w:rPr>
              <w:t>2023年0</w:t>
            </w:r>
            <w:r>
              <w:rPr>
                <w:rFonts w:hint="eastAsia" w:ascii="宋体" w:hAnsi="宋体" w:cs="宋体"/>
                <w:color w:val="auto"/>
                <w:kern w:val="2"/>
                <w:sz w:val="23"/>
                <w:szCs w:val="23"/>
                <w:lang w:val="en-US" w:eastAsia="zh-CN" w:bidi="ar-SA"/>
              </w:rPr>
              <w:t>7</w:t>
            </w:r>
            <w:r>
              <w:rPr>
                <w:rFonts w:hint="eastAsia" w:ascii="宋体" w:hAnsi="宋体" w:eastAsia="宋体" w:cs="宋体"/>
                <w:color w:val="auto"/>
                <w:kern w:val="2"/>
                <w:sz w:val="23"/>
                <w:szCs w:val="23"/>
                <w:lang w:val="en-US" w:eastAsia="zh-CN" w:bidi="ar-SA"/>
              </w:rPr>
              <w:t>月</w:t>
            </w:r>
            <w:r>
              <w:rPr>
                <w:rFonts w:hint="eastAsia" w:ascii="宋体" w:hAnsi="宋体" w:cs="宋体"/>
                <w:color w:val="auto"/>
                <w:kern w:val="2"/>
                <w:sz w:val="23"/>
                <w:szCs w:val="23"/>
                <w:lang w:val="en-US" w:eastAsia="zh-CN" w:bidi="ar-SA"/>
              </w:rPr>
              <w:t>10</w:t>
            </w:r>
            <w:r>
              <w:rPr>
                <w:rFonts w:hint="eastAsia" w:ascii="宋体" w:hAnsi="宋体" w:eastAsia="宋体" w:cs="宋体"/>
                <w:color w:val="auto"/>
                <w:kern w:val="2"/>
                <w:sz w:val="23"/>
                <w:szCs w:val="23"/>
                <w:lang w:val="en-US" w:eastAsia="zh-CN" w:bidi="ar-SA"/>
              </w:rPr>
              <w:t>日</w:t>
            </w:r>
            <w:r>
              <w:rPr>
                <w:rFonts w:hint="eastAsia" w:ascii="宋体" w:hAnsi="宋体" w:cs="宋体"/>
                <w:color w:val="auto"/>
                <w:kern w:val="2"/>
                <w:sz w:val="23"/>
                <w:szCs w:val="23"/>
                <w:lang w:val="en-US" w:eastAsia="zh-CN" w:bidi="ar-SA"/>
              </w:rPr>
              <w:t>15</w:t>
            </w:r>
            <w:r>
              <w:rPr>
                <w:rFonts w:hint="eastAsia" w:ascii="宋体" w:hAnsi="宋体" w:eastAsia="宋体" w:cs="宋体"/>
                <w:color w:val="auto"/>
                <w:kern w:val="2"/>
                <w:sz w:val="23"/>
                <w:szCs w:val="23"/>
                <w:lang w:val="en-US" w:eastAsia="zh-CN" w:bidi="ar-SA"/>
              </w:rPr>
              <w:t>点0</w:t>
            </w:r>
            <w:r>
              <w:rPr>
                <w:rFonts w:hint="eastAsia" w:ascii="宋体" w:hAnsi="宋体" w:cs="宋体"/>
                <w:color w:val="auto"/>
                <w:kern w:val="2"/>
                <w:sz w:val="23"/>
                <w:szCs w:val="23"/>
                <w:lang w:val="en-US" w:eastAsia="zh-CN" w:bidi="ar-SA"/>
              </w:rPr>
              <w:t>0</w:t>
            </w:r>
            <w:r>
              <w:rPr>
                <w:rFonts w:hint="eastAsia" w:ascii="宋体" w:hAnsi="宋体" w:eastAsia="宋体" w:cs="宋体"/>
                <w:color w:val="auto"/>
                <w:kern w:val="2"/>
                <w:sz w:val="23"/>
                <w:szCs w:val="23"/>
                <w:lang w:val="en-US" w:eastAsia="zh-CN" w:bidi="ar-SA"/>
              </w:rPr>
              <w:t>分</w:t>
            </w:r>
          </w:p>
        </w:tc>
      </w:tr>
      <w:tr>
        <w:tblPrEx>
          <w:tblCellMar>
            <w:top w:w="0" w:type="dxa"/>
            <w:left w:w="108" w:type="dxa"/>
            <w:bottom w:w="0" w:type="dxa"/>
            <w:right w:w="108" w:type="dxa"/>
          </w:tblCellMar>
        </w:tblPrEx>
        <w:trPr>
          <w:trHeight w:val="130"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第一成交候选人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2"/>
                <w:sz w:val="23"/>
                <w:szCs w:val="23"/>
                <w:lang w:val="en-US" w:eastAsia="zh-CN" w:bidi="ar-SA"/>
              </w:rPr>
            </w:pPr>
            <w:r>
              <w:rPr>
                <w:rFonts w:hint="eastAsia" w:ascii="宋体" w:hAnsi="宋体" w:cs="宋体"/>
                <w:color w:val="auto"/>
                <w:kern w:val="2"/>
                <w:sz w:val="23"/>
                <w:szCs w:val="23"/>
                <w:lang w:val="en-US" w:eastAsia="zh-CN" w:bidi="ar-SA"/>
              </w:rPr>
              <w:t>宁国市迈安特建材销售有限公司</w:t>
            </w:r>
          </w:p>
        </w:tc>
      </w:tr>
      <w:tr>
        <w:tblPrEx>
          <w:tblCellMar>
            <w:top w:w="0" w:type="dxa"/>
            <w:left w:w="108" w:type="dxa"/>
            <w:bottom w:w="0" w:type="dxa"/>
            <w:right w:w="108" w:type="dxa"/>
          </w:tblCellMar>
        </w:tblPrEx>
        <w:trPr>
          <w:trHeight w:val="360"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第二成交候选人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920" w:firstLineChars="400"/>
              <w:jc w:val="both"/>
              <w:rPr>
                <w:rFonts w:hint="default" w:ascii="宋体" w:hAnsi="宋体" w:eastAsia="宋体" w:cs="宋体"/>
                <w:color w:val="auto"/>
                <w:kern w:val="2"/>
                <w:sz w:val="23"/>
                <w:szCs w:val="23"/>
                <w:lang w:val="en-US" w:eastAsia="zh-CN" w:bidi="ar-SA"/>
              </w:rPr>
            </w:pPr>
            <w:r>
              <w:rPr>
                <w:rFonts w:hint="eastAsia" w:ascii="宋体" w:hAnsi="宋体" w:cs="宋体"/>
                <w:color w:val="auto"/>
                <w:kern w:val="2"/>
                <w:sz w:val="23"/>
                <w:szCs w:val="23"/>
                <w:lang w:val="en-US" w:eastAsia="zh-CN" w:bidi="ar-SA"/>
              </w:rPr>
              <w:t>宁国市楼正贸易有限公司</w:t>
            </w:r>
          </w:p>
        </w:tc>
      </w:tr>
      <w:tr>
        <w:tblPrEx>
          <w:tblCellMar>
            <w:top w:w="0" w:type="dxa"/>
            <w:left w:w="108" w:type="dxa"/>
            <w:bottom w:w="0" w:type="dxa"/>
            <w:right w:w="108" w:type="dxa"/>
          </w:tblCellMar>
        </w:tblPrEx>
        <w:trPr>
          <w:trHeight w:val="450" w:hRule="exac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招标文件规定公示的其他内容</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pStyle w:val="4"/>
              <w:topLinePunct/>
              <w:spacing w:line="400" w:lineRule="exact"/>
              <w:jc w:val="center"/>
              <w:rPr>
                <w:rFonts w:hint="default" w:ascii="宋体" w:hAnsi="宋体" w:eastAsia="宋体" w:cs="宋体"/>
                <w:color w:val="auto"/>
                <w:sz w:val="23"/>
                <w:szCs w:val="23"/>
                <w:lang w:val="en-US" w:eastAsia="zh-CN"/>
              </w:rPr>
            </w:pPr>
            <w:r>
              <w:rPr>
                <w:rFonts w:hint="eastAsia" w:ascii="宋体" w:hAnsi="宋体" w:cs="宋体"/>
                <w:color w:val="auto"/>
                <w:sz w:val="23"/>
                <w:szCs w:val="23"/>
                <w:lang w:val="en-US" w:eastAsia="zh-CN"/>
              </w:rPr>
              <w:t>/</w:t>
            </w:r>
          </w:p>
        </w:tc>
      </w:tr>
      <w:tr>
        <w:tblPrEx>
          <w:tblCellMar>
            <w:top w:w="0" w:type="dxa"/>
            <w:left w:w="108" w:type="dxa"/>
            <w:bottom w:w="0" w:type="dxa"/>
            <w:right w:w="108" w:type="dxa"/>
          </w:tblCellMar>
        </w:tblPrEx>
        <w:trPr>
          <w:trHeight w:val="1567" w:hRule="exact"/>
        </w:trPr>
        <w:tc>
          <w:tcPr>
            <w:tcW w:w="39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widowControl/>
              <w:suppressLineNumbers w:val="0"/>
              <w:spacing w:before="0" w:beforeAutospacing="0" w:after="0" w:afterAutospacing="0"/>
              <w:ind w:left="0" w:right="0" w:firstLine="0"/>
              <w:jc w:val="center"/>
            </w:pPr>
            <w:r>
              <w:t>被否决投标情况说明（单位、否决依据和原因）</w:t>
            </w:r>
          </w:p>
          <w:p>
            <w:pPr>
              <w:spacing w:line="400" w:lineRule="exact"/>
              <w:ind w:firstLine="462" w:firstLineChars="200"/>
              <w:jc w:val="center"/>
              <w:rPr>
                <w:rFonts w:hint="eastAsia" w:ascii="宋体" w:hAnsi="宋体" w:eastAsia="宋体" w:cs="宋体"/>
                <w:b/>
                <w:color w:val="auto"/>
                <w:sz w:val="23"/>
                <w:szCs w:val="23"/>
                <w:u w:val="single"/>
                <w:lang w:eastAsia="zh-CN"/>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pStyle w:val="4"/>
              <w:topLinePunct/>
              <w:spacing w:line="400" w:lineRule="exact"/>
              <w:jc w:val="center"/>
              <w:rPr>
                <w:rFonts w:hint="eastAsia" w:ascii="宋体" w:hAnsi="宋体" w:eastAsia="宋体" w:cs="宋体"/>
                <w:color w:val="auto"/>
                <w:sz w:val="23"/>
                <w:szCs w:val="23"/>
                <w:lang w:val="en-US" w:eastAsia="zh-CN"/>
              </w:rPr>
            </w:pPr>
            <w:r>
              <w:rPr>
                <w:rFonts w:hint="eastAsia" w:ascii="宋体" w:hAnsi="宋体" w:cs="宋体"/>
                <w:color w:val="auto"/>
                <w:sz w:val="23"/>
                <w:szCs w:val="23"/>
                <w:lang w:val="en-US" w:eastAsia="zh-CN"/>
              </w:rPr>
              <w:t>有两家投标企业未按招标文件要求提供三份纸质投标文件并胶装按招标文件第四章评标办法表一资格评审标准第一条资格要求，资格标不合格，否决其投标</w:t>
            </w:r>
          </w:p>
        </w:tc>
      </w:tr>
      <w:tr>
        <w:tblPrEx>
          <w:tblCellMar>
            <w:top w:w="0" w:type="dxa"/>
            <w:left w:w="108" w:type="dxa"/>
            <w:bottom w:w="0" w:type="dxa"/>
            <w:right w:w="108" w:type="dxa"/>
          </w:tblCellMar>
        </w:tblPrEx>
        <w:trPr>
          <w:trHeight w:val="836" w:hRule="exac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kern w:val="2"/>
                <w:sz w:val="23"/>
                <w:szCs w:val="23"/>
                <w:lang w:val="en-US" w:eastAsia="zh-CN" w:bidi="ar-SA"/>
              </w:rPr>
              <w:t>公示时间</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2023年0</w:t>
            </w:r>
            <w:r>
              <w:rPr>
                <w:rFonts w:hint="eastAsia" w:ascii="宋体" w:hAnsi="宋体" w:cs="宋体"/>
                <w:color w:val="auto"/>
                <w:kern w:val="2"/>
                <w:sz w:val="23"/>
                <w:szCs w:val="23"/>
                <w:lang w:val="en-US" w:eastAsia="zh-CN" w:bidi="ar-SA"/>
              </w:rPr>
              <w:t>7</w:t>
            </w:r>
            <w:r>
              <w:rPr>
                <w:rFonts w:hint="eastAsia" w:ascii="宋体" w:hAnsi="宋体" w:eastAsia="宋体" w:cs="宋体"/>
                <w:color w:val="auto"/>
                <w:kern w:val="2"/>
                <w:sz w:val="23"/>
                <w:szCs w:val="23"/>
                <w:lang w:val="en-US" w:eastAsia="zh-CN" w:bidi="ar-SA"/>
              </w:rPr>
              <w:t>月</w:t>
            </w:r>
            <w:r>
              <w:rPr>
                <w:rFonts w:hint="eastAsia" w:ascii="宋体" w:hAnsi="宋体" w:cs="宋体"/>
                <w:color w:val="auto"/>
                <w:kern w:val="2"/>
                <w:sz w:val="23"/>
                <w:szCs w:val="23"/>
                <w:lang w:val="en-US" w:eastAsia="zh-CN" w:bidi="ar-SA"/>
              </w:rPr>
              <w:t>10</w:t>
            </w:r>
            <w:r>
              <w:rPr>
                <w:rFonts w:hint="eastAsia" w:ascii="宋体" w:hAnsi="宋体" w:eastAsia="宋体" w:cs="宋体"/>
                <w:color w:val="auto"/>
                <w:kern w:val="2"/>
                <w:sz w:val="23"/>
                <w:szCs w:val="23"/>
                <w:lang w:val="en-US" w:eastAsia="zh-CN" w:bidi="ar-SA"/>
              </w:rPr>
              <w:t>日-2023年</w:t>
            </w:r>
            <w:r>
              <w:rPr>
                <w:rFonts w:hint="eastAsia" w:ascii="宋体" w:hAnsi="宋体" w:cs="宋体"/>
                <w:color w:val="auto"/>
                <w:kern w:val="2"/>
                <w:sz w:val="23"/>
                <w:szCs w:val="23"/>
                <w:lang w:val="en-US" w:eastAsia="zh-CN" w:bidi="ar-SA"/>
              </w:rPr>
              <w:t>7</w:t>
            </w:r>
            <w:r>
              <w:rPr>
                <w:rFonts w:hint="eastAsia" w:ascii="宋体" w:hAnsi="宋体" w:eastAsia="宋体" w:cs="宋体"/>
                <w:color w:val="auto"/>
                <w:kern w:val="2"/>
                <w:sz w:val="23"/>
                <w:szCs w:val="23"/>
                <w:lang w:val="en-US" w:eastAsia="zh-CN" w:bidi="ar-SA"/>
              </w:rPr>
              <w:t>月</w:t>
            </w:r>
            <w:r>
              <w:rPr>
                <w:rFonts w:hint="eastAsia" w:ascii="宋体" w:hAnsi="宋体" w:cs="宋体"/>
                <w:color w:val="auto"/>
                <w:kern w:val="2"/>
                <w:sz w:val="23"/>
                <w:szCs w:val="23"/>
                <w:lang w:val="en-US" w:eastAsia="zh-CN" w:bidi="ar-SA"/>
              </w:rPr>
              <w:t>13</w:t>
            </w:r>
            <w:r>
              <w:rPr>
                <w:rFonts w:hint="eastAsia" w:ascii="宋体" w:hAnsi="宋体" w:eastAsia="宋体" w:cs="宋体"/>
                <w:color w:val="auto"/>
                <w:kern w:val="2"/>
                <w:sz w:val="23"/>
                <w:szCs w:val="23"/>
                <w:lang w:val="en-US" w:eastAsia="zh-CN" w:bidi="ar-SA"/>
              </w:rPr>
              <w:t>日</w:t>
            </w:r>
          </w:p>
        </w:tc>
      </w:tr>
      <w:tr>
        <w:tblPrEx>
          <w:tblCellMar>
            <w:top w:w="0" w:type="dxa"/>
            <w:left w:w="108" w:type="dxa"/>
            <w:bottom w:w="0" w:type="dxa"/>
            <w:right w:w="108" w:type="dxa"/>
          </w:tblCellMar>
        </w:tblPrEx>
        <w:trPr>
          <w:trHeight w:val="519" w:hRule="atLeast"/>
        </w:trPr>
        <w:tc>
          <w:tcPr>
            <w:tcW w:w="89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若投标人或其他利害关系人对评标结果有异议，可在中标候选人公示期内向发包人提出异议。</w:t>
            </w:r>
          </w:p>
          <w:p>
            <w:pPr>
              <w:spacing w:line="400" w:lineRule="exact"/>
              <w:jc w:val="left"/>
              <w:rPr>
                <w:rFonts w:hint="default" w:eastAsia="仿宋"/>
                <w:lang w:val="en-US" w:eastAsia="zh-CN"/>
              </w:rPr>
            </w:pPr>
            <w:r>
              <w:rPr>
                <w:rFonts w:hint="eastAsia" w:ascii="宋体" w:hAnsi="宋体" w:eastAsia="宋体" w:cs="宋体"/>
                <w:color w:val="auto"/>
                <w:kern w:val="2"/>
                <w:sz w:val="23"/>
                <w:szCs w:val="23"/>
                <w:lang w:val="en-US" w:eastAsia="zh-CN" w:bidi="ar-SA"/>
              </w:rPr>
              <w:t>联系人：程先生  联系电话：13695632886</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000000"/>
    <w:rsid w:val="009C6CD3"/>
    <w:rsid w:val="073F4A62"/>
    <w:rsid w:val="129A3B6E"/>
    <w:rsid w:val="12B55B4C"/>
    <w:rsid w:val="16C038F4"/>
    <w:rsid w:val="16C77E37"/>
    <w:rsid w:val="17E06569"/>
    <w:rsid w:val="18E34DF0"/>
    <w:rsid w:val="236945BF"/>
    <w:rsid w:val="2594611E"/>
    <w:rsid w:val="26A0203D"/>
    <w:rsid w:val="27904F56"/>
    <w:rsid w:val="2B82243F"/>
    <w:rsid w:val="383D70B3"/>
    <w:rsid w:val="41DD7EA2"/>
    <w:rsid w:val="46517991"/>
    <w:rsid w:val="491369EF"/>
    <w:rsid w:val="4BB37CC4"/>
    <w:rsid w:val="4C612351"/>
    <w:rsid w:val="4ED52AF6"/>
    <w:rsid w:val="547E59B2"/>
    <w:rsid w:val="55C92E7F"/>
    <w:rsid w:val="55F52CC5"/>
    <w:rsid w:val="565E00DF"/>
    <w:rsid w:val="5DD9738D"/>
    <w:rsid w:val="5F3B3E1E"/>
    <w:rsid w:val="67AC59DB"/>
    <w:rsid w:val="69440DAE"/>
    <w:rsid w:val="6A7D62B1"/>
    <w:rsid w:val="6B315B17"/>
    <w:rsid w:val="721E4E47"/>
    <w:rsid w:val="7CFA0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afterLines="0"/>
    </w:pPr>
    <w:rPr>
      <w:rFonts w:eastAsia="宋体"/>
      <w:kern w:val="2"/>
      <w:sz w:val="16"/>
      <w:szCs w:val="16"/>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385</Characters>
  <Lines>0</Lines>
  <Paragraphs>0</Paragraphs>
  <TotalTime>34</TotalTime>
  <ScaleCrop>false</ScaleCrop>
  <LinksUpToDate>false</LinksUpToDate>
  <CharactersWithSpaces>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2023-02-02T09:03:00Z</dcterms:created>
  <dc:creator>Administrator</dc:creator>
  <cp:lastModifiedBy>程度</cp:lastModifiedBy>
  <cp:lastPrinted>2023-07-10T08:49:00Z</cp:lastPrinted>
  <dcterms:modified xsi:type="dcterms:W3CDTF">2023-07-10T08:56:41Z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287668E9FB82412780B6AD53C20F8137_13</vt:lpwstr>
  </property>
</Properties>
</file>