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燕津湖畔锦园南侧围墙挡墙工程劳务分包</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项目编号：AHJT-2023-06-001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2023年06月1日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imes New Roman" w:hAnsi="宋体" w:eastAsia="华文中宋" w:cs="宋体"/>
          <w:b w:val="0"/>
          <w:bCs/>
          <w:color w:val="auto"/>
          <w:spacing w:val="37"/>
          <w:sz w:val="32"/>
          <w:szCs w:val="32"/>
          <w:lang w:eastAsia="zh-CN"/>
        </w:rPr>
      </w:pPr>
      <w:bookmarkStart w:id="0" w:name="_Toc246996903"/>
      <w:bookmarkStart w:id="1" w:name="_Toc179632530"/>
      <w:bookmarkStart w:id="2" w:name="_Toc246996160"/>
      <w:bookmarkStart w:id="3" w:name="_Toc247085674"/>
      <w:bookmarkStart w:id="4" w:name="_Toc329851755"/>
      <w:bookmarkStart w:id="5" w:name="_Toc144974482"/>
      <w:bookmarkStart w:id="6" w:name="_Toc152042290"/>
      <w:bookmarkStart w:id="7" w:name="_Toc152045514"/>
      <w:r>
        <w:rPr>
          <w:rFonts w:hint="eastAsia" w:hAnsi="宋体" w:eastAsia="华文中宋" w:cs="宋体"/>
          <w:b w:val="0"/>
          <w:bCs/>
          <w:color w:val="auto"/>
          <w:spacing w:val="37"/>
          <w:sz w:val="32"/>
          <w:szCs w:val="32"/>
          <w:lang w:eastAsia="zh-CN"/>
        </w:rPr>
        <w:t>燕津湖畔锦园南侧围墙挡墙工程劳务分包</w:t>
      </w:r>
      <w:r>
        <w:rPr>
          <w:rFonts w:hint="eastAsia" w:ascii="Times New Roman" w:hAnsi="宋体" w:eastAsia="华文中宋" w:cs="宋体"/>
          <w:b w:val="0"/>
          <w:bCs/>
          <w:color w:val="auto"/>
          <w:spacing w:val="37"/>
          <w:sz w:val="32"/>
          <w:szCs w:val="32"/>
          <w:lang w:eastAsia="zh-CN"/>
        </w:rPr>
        <w:t>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sz w:val="24"/>
          <w:szCs w:val="24"/>
          <w:lang w:val="en-US" w:eastAsia="zh-CN"/>
        </w:rPr>
        <w:t>1.1、项目名称：</w:t>
      </w:r>
      <w:r>
        <w:rPr>
          <w:rFonts w:hint="eastAsia" w:asciiTheme="minorEastAsia" w:hAnsiTheme="minorEastAsia" w:eastAsiaTheme="minorEastAsia" w:cstheme="minorEastAsia"/>
          <w:b w:val="0"/>
          <w:bCs/>
          <w:color w:val="000000" w:themeColor="text1"/>
          <w:spacing w:val="37"/>
          <w:sz w:val="24"/>
          <w:szCs w:val="24"/>
          <w:lang w:eastAsia="zh-CN"/>
          <w14:textFill>
            <w14:solidFill>
              <w14:schemeClr w14:val="tx1"/>
            </w14:solidFill>
          </w14:textFill>
        </w:rPr>
        <w:t>燕津湖畔锦园南侧围墙挡墙工程劳务分包工程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sz w:val="24"/>
          <w:szCs w:val="24"/>
          <w:lang w:val="en-US" w:eastAsia="zh-CN"/>
        </w:rPr>
        <w:t>1.2、项目编号：AHJT-2023-06-001</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sz w:val="24"/>
          <w:szCs w:val="24"/>
          <w:lang w:val="en-US" w:eastAsia="zh-CN"/>
        </w:rPr>
        <w:t xml:space="preserve">1.3、项目内容: </w:t>
      </w:r>
      <w:r>
        <w:rPr>
          <w:rFonts w:hint="eastAsia" w:asciiTheme="minorEastAsia" w:hAnsiTheme="minorEastAsia" w:eastAsiaTheme="minorEastAsia" w:cstheme="minorEastAsia"/>
          <w:b w:val="0"/>
          <w:bCs/>
          <w:color w:val="000000" w:themeColor="text1"/>
          <w:spacing w:val="37"/>
          <w:sz w:val="24"/>
          <w:szCs w:val="24"/>
          <w:lang w:eastAsia="zh-CN"/>
          <w14:textFill>
            <w14:solidFill>
              <w14:schemeClr w14:val="tx1"/>
            </w14:solidFill>
          </w14:textFill>
        </w:rPr>
        <w:t>燕津湖畔锦园南侧围墙挡墙工程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1.4、招标方式：挂网招标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1.6、本项目最高控制价：</w:t>
      </w:r>
      <w:r>
        <w:rPr>
          <w:rFonts w:hint="eastAsia" w:ascii="宋体" w:hAnsi="宋体" w:eastAsia="宋体" w:cs="宋体"/>
          <w:i w:val="0"/>
          <w:iCs w:val="0"/>
          <w:color w:val="000000"/>
          <w:kern w:val="0"/>
          <w:sz w:val="24"/>
          <w:szCs w:val="24"/>
          <w:u w:val="none"/>
          <w:lang w:val="en-US" w:eastAsia="zh-CN" w:bidi="ar"/>
        </w:rPr>
        <w:t>164360.09</w:t>
      </w:r>
      <w:r>
        <w:rPr>
          <w:rFonts w:hint="eastAsia" w:asciiTheme="minorEastAsia" w:hAnsiTheme="minorEastAsia" w:eastAsiaTheme="minorEastAsia" w:cstheme="minorEastAsia"/>
          <w:sz w:val="24"/>
          <w:szCs w:val="24"/>
          <w:lang w:val="en-US" w:eastAsia="zh-CN"/>
        </w:rPr>
        <w:t>元，其中暂列金17000.00元</w:t>
      </w:r>
      <w:r>
        <w:rPr>
          <w:rFonts w:hint="eastAsia" w:asciiTheme="minorEastAsia" w:hAnsiTheme="minorEastAsia" w:eastAsiaTheme="minorEastAsia" w:cstheme="minorEastAsia"/>
          <w:color w:val="auto"/>
          <w:spacing w:val="1"/>
          <w:sz w:val="24"/>
          <w:szCs w:val="24"/>
          <w:lang w:val="en-US" w:eastAsia="zh-CN"/>
        </w:rPr>
        <w:t>（详见后附控制价清单）。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.7、工期：根据工程进度进行施工并服从招标人安排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2292"/>
      <w:bookmarkStart w:id="9" w:name="_Toc179632532"/>
      <w:bookmarkStart w:id="10" w:name="_Toc246996162"/>
      <w:bookmarkStart w:id="11" w:name="_Toc152045516"/>
      <w:bookmarkStart w:id="12" w:name="_Toc144974484"/>
      <w:bookmarkStart w:id="13" w:name="_Toc247085676"/>
      <w:bookmarkStart w:id="14" w:name="_Toc246996905"/>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w:t>
      </w:r>
      <w:r>
        <w:rPr>
          <w:rFonts w:hint="eastAsia" w:ascii="宋体" w:hAnsi="宋体" w:eastAsia="宋体" w:cs="宋体"/>
          <w:b w:val="0"/>
          <w:bCs w:val="0"/>
          <w:sz w:val="24"/>
          <w:szCs w:val="24"/>
          <w:lang w:val="en-US" w:eastAsia="zh-CN"/>
        </w:rPr>
        <w:t>投标人须为安徽津腾建设工程有限公司供应商信息库市政劳务分包库</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6</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05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7085686"/>
      <w:bookmarkEnd w:id="15"/>
      <w:bookmarkStart w:id="16" w:name="_Toc246996915"/>
      <w:bookmarkEnd w:id="16"/>
      <w:bookmarkStart w:id="17" w:name="_Toc152045525"/>
      <w:bookmarkEnd w:id="17"/>
      <w:bookmarkStart w:id="18" w:name="_Toc179632542"/>
      <w:bookmarkEnd w:id="18"/>
      <w:bookmarkStart w:id="19" w:name="_Toc152042301"/>
      <w:bookmarkEnd w:id="19"/>
      <w:bookmarkStart w:id="20" w:name="_Toc296602416"/>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6</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05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93</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 xml:space="preserve">      详见招标文件第四章评标办法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履约担保金额：/万，竣工验收合格后一次性返还，(无息)。</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中标单位三日领取中标通知书内不提交履约保证金视为自动放弃,工程验收合格后退还履约保证金(无息）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bookmarkStart w:id="38" w:name="_GoBack"/>
            <w:bookmarkEnd w:id="38"/>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按费率报价，最高折扣率为</w:t>
            </w:r>
            <w:r>
              <w:rPr>
                <w:rFonts w:hint="eastAsia" w:ascii="宋体" w:hAnsi="宋体" w:cs="宋体"/>
                <w:sz w:val="24"/>
                <w:szCs w:val="24"/>
                <w:lang w:val="en-US" w:eastAsia="zh-CN"/>
              </w:rPr>
              <w:t>93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2：暂列金不参与下浮；</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3：施工单位必须承诺项目负责人（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eastAsia="宋体" w:cs="宋体"/>
                <w:i w:val="0"/>
                <w:iCs w:val="0"/>
                <w:caps w:val="0"/>
                <w:color w:val="333333"/>
                <w:spacing w:val="0"/>
                <w:sz w:val="24"/>
                <w:szCs w:val="24"/>
                <w:shd w:val="clear" w:fill="FFFFFF"/>
                <w:lang w:eastAsia="zh-CN"/>
              </w:rPr>
              <w:t>初级工程师职称及以上</w:t>
            </w:r>
            <w:r>
              <w:rPr>
                <w:rFonts w:hint="eastAsia" w:ascii="宋体" w:hAnsi="宋体" w:cs="宋体"/>
                <w:sz w:val="24"/>
                <w:szCs w:val="24"/>
                <w:lang w:val="en-US" w:eastAsia="zh-CN"/>
              </w:rPr>
              <w:t>）、安全员、施工员到岗履行职责，并提供到岗承诺（格式自理），否则做废标处理；</w:t>
            </w:r>
          </w:p>
          <w:p>
            <w:pPr>
              <w:pStyle w:val="184"/>
              <w:numPr>
                <w:ilvl w:val="0"/>
                <w:numId w:val="0"/>
              </w:numPr>
              <w:autoSpaceDE w:val="0"/>
              <w:spacing w:line="300" w:lineRule="exact"/>
              <w:ind w:left="420" w:leftChars="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4、 </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2"/>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6996192"/>
      <w:bookmarkStart w:id="23" w:name="_Toc144974515"/>
      <w:bookmarkStart w:id="24" w:name="_Toc152045547"/>
      <w:bookmarkStart w:id="25" w:name="_Toc296602437"/>
      <w:bookmarkStart w:id="26" w:name="_Toc152042323"/>
      <w:bookmarkStart w:id="27" w:name="_Toc246996935"/>
      <w:bookmarkStart w:id="28" w:name="_Toc179632565"/>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spacing w:line="550" w:lineRule="exact"/>
        <w:rPr>
          <w:rFonts w:hint="eastAsia" w:asciiTheme="minorEastAsia" w:hAnsiTheme="minorEastAsia" w:eastAsiaTheme="minorEastAsia" w:cstheme="minorEastAsia"/>
          <w:b/>
          <w:color w:val="000000"/>
          <w:sz w:val="22"/>
          <w:szCs w:val="22"/>
          <w:highlight w:val="none"/>
          <w:u w:val="double"/>
        </w:rPr>
      </w:pPr>
      <w:permStart w:id="0" w:edGrp="everyone"/>
    </w:p>
    <w:p>
      <w:pPr>
        <w:widowControl/>
        <w:jc w:val="left"/>
        <w:rPr>
          <w:rFonts w:hint="eastAsia" w:ascii="宋体" w:hAnsi="宋体" w:eastAsia="黑体" w:cs="宋体"/>
          <w:kern w:val="0"/>
          <w:sz w:val="24"/>
          <w:szCs w:val="24"/>
          <w:lang w:eastAsia="zh-CN"/>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黑体"/>
          <w:b w:val="0"/>
          <w:bCs w:val="0"/>
          <w:color w:val="000000"/>
          <w:kern w:val="0"/>
          <w:sz w:val="28"/>
          <w:szCs w:val="28"/>
          <w:highlight w:val="none"/>
          <w:lang w:val="en-US" w:eastAsia="zh-CN" w:bidi="ar-SA"/>
        </w:rPr>
        <w:t>有效报价</w:t>
      </w:r>
      <w:r>
        <w:rPr>
          <w:rFonts w:hint="eastAsia" w:ascii="黑体" w:hAnsi="黑体" w:eastAsia="黑体" w:cs="宋体"/>
          <w:color w:val="000000"/>
          <w:kern w:val="0"/>
          <w:sz w:val="29"/>
          <w:szCs w:val="29"/>
        </w:rPr>
        <w:t>评分</w:t>
      </w:r>
      <w:r>
        <w:rPr>
          <w:rFonts w:hint="eastAsia" w:ascii="黑体" w:hAnsi="黑体" w:eastAsia="黑体" w:cs="宋体"/>
          <w:color w:val="000000"/>
          <w:kern w:val="0"/>
          <w:sz w:val="29"/>
          <w:szCs w:val="29"/>
          <w:lang w:eastAsia="zh-CN"/>
        </w:rPr>
        <w:t>法</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评标委员会根据通过初步评审按评审的投标人的</w:t>
      </w:r>
      <w:r>
        <w:rPr>
          <w:rFonts w:hint="eastAsia" w:ascii="宋体" w:hAnsi="宋体" w:eastAsia="宋体" w:cs="宋体"/>
          <w:color w:val="000000"/>
          <w:kern w:val="0"/>
          <w:szCs w:val="21"/>
          <w:lang w:eastAsia="zh-CN"/>
        </w:rPr>
        <w:t>报价</w:t>
      </w:r>
      <w:r>
        <w:rPr>
          <w:rFonts w:hint="eastAsia" w:ascii="宋体" w:hAnsi="宋体" w:eastAsia="宋体" w:cs="宋体"/>
          <w:color w:val="000000"/>
          <w:kern w:val="0"/>
          <w:szCs w:val="21"/>
        </w:rPr>
        <w:t xml:space="preserve">得分由高到低顺序依次推荐 </w:t>
      </w:r>
      <w:r>
        <w:rPr>
          <w:rFonts w:hint="eastAsia" w:ascii="宋体" w:hAnsi="宋体" w:eastAsia="宋体" w:cs="宋体"/>
          <w:color w:val="000000"/>
          <w:kern w:val="0"/>
          <w:szCs w:val="21"/>
          <w:lang w:eastAsia="zh-CN"/>
        </w:rPr>
        <w:t>前</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名中标候选人。当出现多家投标人的</w:t>
      </w:r>
      <w:r>
        <w:rPr>
          <w:rFonts w:hint="eastAsia" w:ascii="宋体" w:hAnsi="宋体" w:eastAsia="宋体" w:cs="宋体"/>
          <w:color w:val="000000"/>
          <w:kern w:val="0"/>
          <w:szCs w:val="21"/>
          <w:lang w:eastAsia="zh-CN"/>
        </w:rPr>
        <w:t>报价</w:t>
      </w:r>
      <w:r>
        <w:rPr>
          <w:rFonts w:hint="eastAsia" w:ascii="宋体" w:hAnsi="宋体" w:eastAsia="宋体" w:cs="宋体"/>
          <w:color w:val="000000"/>
          <w:kern w:val="0"/>
          <w:szCs w:val="21"/>
        </w:rPr>
        <w:t xml:space="preserve">得分相同时，评标委员会采用随机抽取方法确定排名顺序。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hint="default" w:eastAsia="宋体"/>
          <w:b w:val="0"/>
          <w:bCs w:val="0"/>
          <w:sz w:val="24"/>
          <w:szCs w:val="24"/>
          <w:lang w:val="en-US" w:eastAsia="zh-CN"/>
        </w:rPr>
      </w:pPr>
      <w:r>
        <w:rPr>
          <w:rFonts w:hint="eastAsia" w:ascii="宋体" w:hAnsi="宋体" w:eastAsia="宋体" w:cs="宋体"/>
          <w:color w:val="000000"/>
          <w:kern w:val="0"/>
          <w:szCs w:val="21"/>
        </w:rPr>
        <w:t xml:space="preserve">投标报价： </w:t>
      </w:r>
      <w:r>
        <w:rPr>
          <w:rFonts w:hint="eastAsia" w:ascii="宋体" w:hAnsi="宋体" w:eastAsia="宋体" w:cs="宋体"/>
          <w:color w:val="000000"/>
          <w:kern w:val="0"/>
          <w:szCs w:val="21"/>
          <w:lang w:val="en-US" w:eastAsia="zh-CN"/>
        </w:rPr>
        <w:t>100</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100</w:t>
      </w:r>
      <w:r>
        <w:rPr>
          <w:rFonts w:hint="eastAsia" w:ascii="宋体" w:hAnsi="宋体" w:eastAsia="宋体" w:cs="宋体"/>
          <w:color w:val="000000"/>
          <w:kern w:val="0"/>
          <w:szCs w:val="21"/>
        </w:rPr>
        <w:t xml:space="preserve">.00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w:t>
      </w:r>
      <w:r>
        <w:rPr>
          <w:rFonts w:hint="eastAsia" w:ascii="宋体" w:hAnsi="宋体" w:eastAsia="宋体" w:cs="宋体"/>
          <w:color w:val="000000"/>
          <w:kern w:val="0"/>
          <w:szCs w:val="21"/>
          <w:lang w:val="en-US" w:eastAsia="zh-CN"/>
        </w:rPr>
        <w:t>100</w:t>
      </w:r>
      <w:r>
        <w:rPr>
          <w:rFonts w:hint="eastAsia" w:ascii="宋体" w:hAnsi="宋体" w:eastAsia="宋体" w:cs="宋体"/>
          <w:color w:val="000000"/>
          <w:kern w:val="0"/>
          <w:szCs w:val="21"/>
        </w:rPr>
        <w:t xml:space="preserve"> 分，每低于评标基准值 1%的扣 1 分 每高于评标基准值 1%的扣 1.5 分， 扣完为止。投标报价分值=</w:t>
      </w:r>
      <w:r>
        <w:rPr>
          <w:rFonts w:hint="eastAsia" w:ascii="宋体" w:hAnsi="宋体" w:eastAsia="宋体" w:cs="宋体"/>
          <w:color w:val="000000"/>
          <w:kern w:val="0"/>
          <w:szCs w:val="21"/>
          <w:lang w:val="en-US" w:eastAsia="zh-CN"/>
        </w:rPr>
        <w:t>100</w:t>
      </w:r>
      <w:r>
        <w:rPr>
          <w:rFonts w:hint="eastAsia" w:ascii="宋体" w:hAnsi="宋体" w:eastAsia="宋体" w:cs="宋体"/>
          <w:color w:val="000000"/>
          <w:kern w:val="0"/>
          <w:szCs w:val="21"/>
        </w:rPr>
        <w:t xml:space="preserve">-[|(投标报价-评标基准值)|/评标 基准值*100]*X（X 为上述对应数值）。 </w:t>
      </w: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评标办法中评审标准的规定</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3"/>
        <w:keepNext w:val="0"/>
        <w:keepLines w:val="0"/>
        <w:numPr>
          <w:ilvl w:val="0"/>
          <w:numId w:val="0"/>
        </w:numPr>
        <w:spacing w:line="400" w:lineRule="exact"/>
        <w:jc w:val="both"/>
        <w:rPr>
          <w:rFonts w:hint="eastAsia" w:ascii="宋体" w:hAnsi="宋体" w:eastAsia="宋体" w:cs="宋体"/>
          <w:sz w:val="32"/>
          <w:szCs w:val="32"/>
        </w:rPr>
      </w:pPr>
    </w:p>
    <w:p>
      <w:pPr>
        <w:rPr>
          <w:rFonts w:hint="eastAsia" w:asciiTheme="minorEastAsia" w:hAnsiTheme="minorEastAsia" w:eastAsiaTheme="minorEastAsia" w:cstheme="minorEastAsia"/>
          <w:b/>
          <w:color w:val="000000"/>
          <w:sz w:val="22"/>
          <w:szCs w:val="22"/>
          <w:lang w:val="en-US" w:eastAsia="zh-CN"/>
        </w:rPr>
      </w:pPr>
      <w:r>
        <w:rPr>
          <w:rFonts w:hint="eastAsia" w:ascii="仿宋" w:hAnsi="仿宋" w:eastAsia="仿宋" w:cs="仿宋"/>
          <w:b w:val="0"/>
          <w:bCs w:val="0"/>
          <w:color w:val="000000"/>
          <w:kern w:val="0"/>
          <w:sz w:val="23"/>
          <w:szCs w:val="23"/>
          <w:highlight w:val="none"/>
          <w:lang w:val="en-US" w:eastAsia="zh-CN" w:bidi="ar-SA"/>
        </w:rPr>
        <w:t xml:space="preserve">  </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434" w:firstLineChars="100"/>
        <w:jc w:val="center"/>
        <w:rPr>
          <w:rFonts w:hint="eastAsia" w:asciiTheme="majorEastAsia" w:hAnsiTheme="majorEastAsia" w:eastAsiaTheme="majorEastAsia" w:cstheme="majorEastAsia"/>
          <w:b w:val="0"/>
          <w:bCs/>
          <w:color w:val="000000" w:themeColor="text1"/>
          <w:spacing w:val="37"/>
          <w:sz w:val="36"/>
          <w:szCs w:val="36"/>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pacing w:val="37"/>
          <w:sz w:val="36"/>
          <w:szCs w:val="36"/>
          <w:lang w:eastAsia="zh-CN"/>
          <w14:textFill>
            <w14:solidFill>
              <w14:schemeClr w14:val="tx1"/>
            </w14:solidFill>
          </w14:textFill>
        </w:rPr>
        <w:t>燕津湖畔锦园南侧围墙挡墙工程劳务分包工程</w:t>
      </w:r>
    </w:p>
    <w:p>
      <w:pPr>
        <w:pStyle w:val="2"/>
        <w:ind w:firstLine="5060" w:firstLineChars="600"/>
        <w:jc w:val="left"/>
        <w:rPr>
          <w:rFonts w:hint="eastAsia" w:ascii="宋体" w:hAnsi="宋体" w:eastAsia="宋体" w:cs="宋体"/>
          <w:b/>
          <w:sz w:val="84"/>
          <w:szCs w:val="84"/>
        </w:rPr>
      </w:pPr>
      <w:r>
        <w:rPr>
          <w:rFonts w:hint="eastAsia" w:ascii="宋体" w:hAnsi="宋体" w:eastAsia="宋体" w:cs="宋体"/>
          <w:b/>
          <w:sz w:val="84"/>
          <w:szCs w:val="84"/>
        </w:rPr>
        <w:t>投</w:t>
      </w:r>
    </w:p>
    <w:p>
      <w:pPr>
        <w:ind w:firstLine="5060" w:firstLineChars="600"/>
        <w:jc w:val="left"/>
        <w:rPr>
          <w:rFonts w:hint="eastAsia" w:ascii="宋体" w:hAnsi="宋体" w:eastAsia="宋体" w:cs="宋体"/>
          <w:b/>
          <w:sz w:val="84"/>
          <w:szCs w:val="84"/>
        </w:rPr>
      </w:pPr>
      <w:r>
        <w:rPr>
          <w:rFonts w:hint="eastAsia" w:ascii="宋体" w:hAnsi="宋体" w:eastAsia="宋体" w:cs="宋体"/>
          <w:b/>
          <w:sz w:val="84"/>
          <w:szCs w:val="84"/>
        </w:rPr>
        <w:t>标</w:t>
      </w:r>
    </w:p>
    <w:p>
      <w:pPr>
        <w:ind w:firstLine="5060" w:firstLineChars="600"/>
        <w:jc w:val="left"/>
        <w:rPr>
          <w:rFonts w:hint="eastAsia" w:ascii="宋体" w:hAnsi="宋体" w:eastAsia="宋体" w:cs="宋体"/>
          <w:b/>
          <w:sz w:val="84"/>
          <w:szCs w:val="84"/>
        </w:rPr>
      </w:pPr>
      <w:r>
        <w:rPr>
          <w:rFonts w:hint="eastAsia" w:ascii="宋体" w:hAnsi="宋体" w:eastAsia="宋体" w:cs="宋体"/>
          <w:b/>
          <w:sz w:val="84"/>
          <w:szCs w:val="84"/>
        </w:rPr>
        <w:t>文</w:t>
      </w:r>
    </w:p>
    <w:p>
      <w:pPr>
        <w:ind w:firstLine="5060" w:firstLineChars="600"/>
        <w:jc w:val="left"/>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329851856"/>
      <w:bookmarkStart w:id="31" w:name="_Toc246997103"/>
      <w:bookmarkStart w:id="32" w:name="_Toc179632812"/>
      <w:bookmarkStart w:id="33" w:name="_Toc246996360"/>
      <w:bookmarkStart w:id="34" w:name="_Toc144974861"/>
      <w:bookmarkStart w:id="35" w:name="_Toc247085878"/>
      <w:bookmarkStart w:id="36" w:name="_Toc152042581"/>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b w:val="0"/>
                <w:bCs/>
                <w:color w:val="000000" w:themeColor="text1"/>
                <w:spacing w:val="37"/>
                <w:sz w:val="24"/>
                <w:szCs w:val="24"/>
                <w:lang w:eastAsia="zh-CN"/>
                <w14:textFill>
                  <w14:solidFill>
                    <w14:schemeClr w14:val="tx1"/>
                  </w14:solidFill>
                </w14:textFill>
              </w:rPr>
              <w:t>燕津湖畔锦园南侧围墙挡墙工程劳务分包工程</w:t>
            </w:r>
          </w:p>
          <w:p>
            <w:pPr>
              <w:adjustRightInd w:val="0"/>
              <w:snapToGrid w:val="0"/>
              <w:spacing w:line="360" w:lineRule="auto"/>
              <w:jc w:val="center"/>
              <w:rPr>
                <w:rFonts w:hint="default" w:ascii="宋体" w:hAnsi="宋体" w:eastAsia="宋体" w:cs="宋体"/>
                <w:color w:val="000000"/>
                <w:sz w:val="24"/>
                <w:szCs w:val="24"/>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1680" w:firstLineChars="700"/>
        <w:jc w:val="both"/>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b w:val="0"/>
          <w:bCs w:val="0"/>
          <w:lang w:val="en-US" w:eastAsia="zh-CN"/>
        </w:rPr>
      </w:pPr>
      <w:r>
        <w:rPr>
          <w:rFonts w:hint="eastAsia" w:cs="Times New Roman"/>
          <w:b w:val="0"/>
          <w:bCs w:val="0"/>
          <w:lang w:val="en-US" w:eastAsia="zh-CN"/>
        </w:rPr>
        <w:t>附件：控制价清单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1157"/>
        <w:gridCol w:w="331"/>
        <w:gridCol w:w="303"/>
        <w:gridCol w:w="673"/>
        <w:gridCol w:w="233"/>
        <w:gridCol w:w="1130"/>
        <w:gridCol w:w="222"/>
        <w:gridCol w:w="1442"/>
        <w:gridCol w:w="679"/>
        <w:gridCol w:w="525"/>
        <w:gridCol w:w="440"/>
        <w:gridCol w:w="759"/>
        <w:gridCol w:w="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41"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最高投标限价</w:t>
            </w: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7" w:type="pct"/>
            <w:gridSpan w:val="8"/>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燕津湖畔锦园南侧围墙挡墙工程</w:t>
            </w:r>
          </w:p>
        </w:tc>
        <w:tc>
          <w:tcPr>
            <w:tcW w:w="579"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w:t>
            </w: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2"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02"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40"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78"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6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0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最高投标限价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最高投标限价（小写）：</w:t>
            </w: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5" w:type="pct"/>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164360.09</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6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0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1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63"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54"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5" w:type="pct"/>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壹拾陆万肆仟叁佰陆拾元零角玖分</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6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0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15"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63"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54"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  标  人：</w:t>
            </w:r>
          </w:p>
        </w:tc>
        <w:tc>
          <w:tcPr>
            <w:tcW w:w="1404" w:type="pct"/>
            <w:gridSpan w:val="4"/>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造价咨询人：</w:t>
            </w:r>
          </w:p>
        </w:tc>
        <w:tc>
          <w:tcPr>
            <w:tcW w:w="1439" w:type="pct"/>
            <w:gridSpan w:val="4"/>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9"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（单位资质专用章）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pct"/>
            <w:gridSpan w:val="2"/>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法定代表人</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或其授权人：</w:t>
            </w:r>
          </w:p>
        </w:tc>
        <w:tc>
          <w:tcPr>
            <w:tcW w:w="1404" w:type="pct"/>
            <w:gridSpan w:val="4"/>
            <w:vMerge w:val="restart"/>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法定代表人</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或其授权人：</w:t>
            </w: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pct"/>
            <w:gridSpan w:val="2"/>
            <w:vMerge w:val="continue"/>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404" w:type="pct"/>
            <w:gridSpan w:val="4"/>
            <w:vMerge w:val="continue"/>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vMerge w:val="continue"/>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439" w:type="pct"/>
            <w:gridSpan w:val="4"/>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9"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  制  人：</w:t>
            </w:r>
          </w:p>
        </w:tc>
        <w:tc>
          <w:tcPr>
            <w:tcW w:w="1404" w:type="pct"/>
            <w:gridSpan w:val="4"/>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  核  人：</w:t>
            </w:r>
          </w:p>
        </w:tc>
        <w:tc>
          <w:tcPr>
            <w:tcW w:w="1439" w:type="pct"/>
            <w:gridSpan w:val="4"/>
            <w:tcBorders>
              <w:top w:val="nil"/>
              <w:left w:val="nil"/>
              <w:bottom w:val="single" w:color="000000" w:sz="4" w:space="0"/>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（造价人员签字盖专用章）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9" w:type="pct"/>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（造价工程师签字盖专用章）</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 制 时 间：</w:t>
            </w:r>
          </w:p>
        </w:tc>
        <w:tc>
          <w:tcPr>
            <w:tcW w:w="1404" w:type="pct"/>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2023年03月06日</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 核 时 间：</w:t>
            </w:r>
          </w:p>
        </w:tc>
        <w:tc>
          <w:tcPr>
            <w:tcW w:w="1439" w:type="pct"/>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2023年03月06日</w:t>
            </w:r>
          </w:p>
        </w:tc>
        <w:tc>
          <w:tcPr>
            <w:tcW w:w="1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pStyle w:val="2"/>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
        <w:gridCol w:w="101"/>
        <w:gridCol w:w="29"/>
        <w:gridCol w:w="220"/>
        <w:gridCol w:w="19"/>
        <w:gridCol w:w="94"/>
        <w:gridCol w:w="126"/>
        <w:gridCol w:w="14"/>
        <w:gridCol w:w="56"/>
        <w:gridCol w:w="220"/>
        <w:gridCol w:w="72"/>
        <w:gridCol w:w="58"/>
        <w:gridCol w:w="15"/>
        <w:gridCol w:w="220"/>
        <w:gridCol w:w="55"/>
        <w:gridCol w:w="220"/>
        <w:gridCol w:w="78"/>
        <w:gridCol w:w="61"/>
        <w:gridCol w:w="3"/>
        <w:gridCol w:w="21"/>
        <w:gridCol w:w="199"/>
        <w:gridCol w:w="101"/>
        <w:gridCol w:w="37"/>
        <w:gridCol w:w="24"/>
        <w:gridCol w:w="196"/>
        <w:gridCol w:w="30"/>
        <w:gridCol w:w="25"/>
        <w:gridCol w:w="10"/>
        <w:gridCol w:w="58"/>
        <w:gridCol w:w="17"/>
        <w:gridCol w:w="177"/>
        <w:gridCol w:w="4"/>
        <w:gridCol w:w="118"/>
        <w:gridCol w:w="42"/>
        <w:gridCol w:w="5"/>
        <w:gridCol w:w="273"/>
        <w:gridCol w:w="95"/>
        <w:gridCol w:w="103"/>
        <w:gridCol w:w="110"/>
        <w:gridCol w:w="72"/>
        <w:gridCol w:w="104"/>
        <w:gridCol w:w="169"/>
        <w:gridCol w:w="21"/>
        <w:gridCol w:w="51"/>
        <w:gridCol w:w="16"/>
        <w:gridCol w:w="109"/>
        <w:gridCol w:w="23"/>
        <w:gridCol w:w="113"/>
        <w:gridCol w:w="23"/>
        <w:gridCol w:w="7"/>
        <w:gridCol w:w="193"/>
        <w:gridCol w:w="77"/>
        <w:gridCol w:w="85"/>
        <w:gridCol w:w="154"/>
        <w:gridCol w:w="145"/>
        <w:gridCol w:w="7"/>
        <w:gridCol w:w="80"/>
        <w:gridCol w:w="45"/>
        <w:gridCol w:w="107"/>
        <w:gridCol w:w="141"/>
        <w:gridCol w:w="139"/>
        <w:gridCol w:w="41"/>
        <w:gridCol w:w="78"/>
        <w:gridCol w:w="135"/>
        <w:gridCol w:w="13"/>
        <w:gridCol w:w="14"/>
        <w:gridCol w:w="12"/>
        <w:gridCol w:w="82"/>
        <w:gridCol w:w="114"/>
        <w:gridCol w:w="48"/>
        <w:gridCol w:w="191"/>
        <w:gridCol w:w="131"/>
        <w:gridCol w:w="171"/>
        <w:gridCol w:w="16"/>
        <w:gridCol w:w="16"/>
        <w:gridCol w:w="129"/>
        <w:gridCol w:w="122"/>
        <w:gridCol w:w="125"/>
        <w:gridCol w:w="249"/>
        <w:gridCol w:w="113"/>
        <w:gridCol w:w="119"/>
        <w:gridCol w:w="121"/>
        <w:gridCol w:w="302"/>
        <w:gridCol w:w="400"/>
        <w:gridCol w:w="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8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D.3 单位工程最高投标限价汇总表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44" w:type="pct"/>
            <w:gridSpan w:val="2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718" w:type="pct"/>
            <w:gridSpan w:val="4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336" w:type="pct"/>
            <w:gridSpan w:val="1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479" w:type="pct"/>
            <w:gridSpan w:val="18"/>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648"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汇总内容</w:t>
            </w:r>
          </w:p>
        </w:tc>
        <w:tc>
          <w:tcPr>
            <w:tcW w:w="1322" w:type="pct"/>
            <w:gridSpan w:val="3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c>
          <w:tcPr>
            <w:tcW w:w="1549" w:type="pct"/>
            <w:gridSpan w:val="23"/>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其中：材料、设备暂估价（元）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128143.74</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17316.34</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定额机械费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7885.66</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5799.83</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957.67</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不可竞争费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6091.33</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6091.33</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环境保护税</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12167.35</w:t>
            </w: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79" w:type="pct"/>
            <w:gridSpan w:val="1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2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9" w:type="pct"/>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127" w:type="pct"/>
            <w:gridSpan w:val="3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工程造价=1+2+3+4+5</w:t>
            </w:r>
          </w:p>
        </w:tc>
        <w:tc>
          <w:tcPr>
            <w:tcW w:w="1322" w:type="pct"/>
            <w:gridSpan w:val="30"/>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164360.09</w:t>
            </w:r>
          </w:p>
        </w:tc>
        <w:tc>
          <w:tcPr>
            <w:tcW w:w="1549" w:type="pct"/>
            <w:gridSpan w:val="2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1479" w:type="pct"/>
            <w:gridSpan w:val="18"/>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279" w:type="pct"/>
            <w:gridSpan w:val="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5" w:type="pct"/>
            <w:gridSpan w:val="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2" w:type="pct"/>
            <w:gridSpan w:val="7"/>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2" w:type="pct"/>
            <w:gridSpan w:val="3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13" w:type="pct"/>
            <w:gridSpan w:val="7"/>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36" w:type="pct"/>
            <w:gridSpan w:val="1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479" w:type="pct"/>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40" w:type="pct"/>
            <w:gridSpan w:val="62"/>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8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D.3 单位工程最高投标限价汇总表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809" w:type="pct"/>
            <w:gridSpan w:val="4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209"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80" w:type="pct"/>
            <w:gridSpan w:val="9"/>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51" w:type="pct"/>
            <w:gridSpan w:val="13"/>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018" w:type="pct"/>
            <w:gridSpan w:val="38"/>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汇总内容</w:t>
            </w:r>
          </w:p>
        </w:tc>
        <w:tc>
          <w:tcPr>
            <w:tcW w:w="717" w:type="pct"/>
            <w:gridSpan w:val="19"/>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c>
          <w:tcPr>
            <w:tcW w:w="1312" w:type="pct"/>
            <w:gridSpan w:val="15"/>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其中：材料、设备暂估价（元）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128143.74</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957.67</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夜间施工增加费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126.01</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302.42</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冬雨季施工增加费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201.62</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工程定位复测费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226.82</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临时保护设施费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行车、行人干扰增加费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不可竞争费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6091.33</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6091.33</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环境保护税</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12167.35</w:t>
            </w: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51" w:type="pct"/>
            <w:gridSpan w:val="1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12"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970" w:type="pct"/>
            <w:gridSpan w:val="51"/>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工程造价=1+2+3+4+5</w:t>
            </w:r>
          </w:p>
        </w:tc>
        <w:tc>
          <w:tcPr>
            <w:tcW w:w="717" w:type="pct"/>
            <w:gridSpan w:val="19"/>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164360.09</w:t>
            </w:r>
          </w:p>
        </w:tc>
        <w:tc>
          <w:tcPr>
            <w:tcW w:w="1312" w:type="pct"/>
            <w:gridSpan w:val="15"/>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951" w:type="pct"/>
            <w:gridSpan w:val="13"/>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725" w:type="pct"/>
            <w:gridSpan w:val="3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60" w:type="pct"/>
            <w:gridSpan w:val="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717" w:type="pct"/>
            <w:gridSpan w:val="1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32" w:type="pct"/>
            <w:gridSpan w:val="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980"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951" w:type="pct"/>
            <w:gridSpan w:val="1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15" w:type="pct"/>
            <w:gridSpan w:val="71"/>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696" w:hRule="atLeast"/>
        </w:trPr>
        <w:tc>
          <w:tcPr>
            <w:tcW w:w="4941" w:type="pct"/>
            <w:gridSpan w:val="8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E.1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2755" w:type="pct"/>
            <w:gridSpan w:val="4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197"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88" w:type="pct"/>
            <w:gridSpan w:val="10"/>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20" w:type="pct"/>
            <w:gridSpan w:val="18"/>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700" w:type="pct"/>
            <w:gridSpan w:val="14"/>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148"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46"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1712" w:type="pct"/>
            <w:gridSpan w:val="27"/>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c>
          <w:tcPr>
            <w:tcW w:w="997" w:type="pct"/>
            <w:gridSpan w:val="11"/>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03"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8"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29"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041001005001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拆除侧石</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1、材质：路侧石，含垫层拆除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2、人工拆除、清理，堆放置指定地点</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24.08</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92"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040204004001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安砌混凝土侧石</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1、材料品种、规格：与现场路侧石材料规格相一致</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33.54</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268.32</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54.56</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77"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040101002002</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1、土壤类别：三类土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2、挖土深度：详见图纸</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040103002002</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1、运距：3KM</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081"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040504009001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砖砌雨水口</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1、雨水井：砖砌雨篦子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2、规格型号：350*400*500mm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3、井盖：重型雨篦子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4、其他：根据现场实际情况及规范</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394.92</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789.84</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081"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77"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040501004010</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塑料管铺设</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1、管道材质：波纹管（雨水)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2、连接方式：承插胶圈链接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3、管径：DN200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4、其他：含管道土方开挖、回填、闭水试验</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78.86</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1104.04</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335.86</w:t>
            </w: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62"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77"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WB040501021001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混凝土包管</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1、商品混凝土强度等级：C20混凝土包管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2、含模板</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595.87</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297.94</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36.40</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66"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041001002001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拆除花岗岩</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1、材质：花岗岩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2、含垫层拆除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3、人工拆除、清理，堆放置指定地点</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99.160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1695.64</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1264.29</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51"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花岗岩地面</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1、块料品种、规格：利用拆除花岗岩</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2、根据现场实际需要采用水泥砂浆找坡</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73.160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29.86</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2184.56</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596.99</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154.37</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92"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040402016001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沟道盖板</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1、材质：重型铸铁雨篦子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2、规格尺寸：400*500mm*50mm</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7150.00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37" w:hRule="atLeast"/>
        </w:trPr>
        <w:tc>
          <w:tcPr>
            <w:tcW w:w="4941" w:type="pct"/>
            <w:gridSpan w:val="84"/>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474" w:hRule="atLeast"/>
        </w:trPr>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pct"/>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31" w:type="pct"/>
            <w:gridSpan w:val="63"/>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696" w:hRule="atLeast"/>
        </w:trPr>
        <w:tc>
          <w:tcPr>
            <w:tcW w:w="4941" w:type="pct"/>
            <w:gridSpan w:val="8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E.1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2755" w:type="pct"/>
            <w:gridSpan w:val="4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197"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88" w:type="pct"/>
            <w:gridSpan w:val="10"/>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20" w:type="pct"/>
            <w:gridSpan w:val="18"/>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700" w:type="pct"/>
            <w:gridSpan w:val="14"/>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148"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46"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1712" w:type="pct"/>
            <w:gridSpan w:val="27"/>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c>
          <w:tcPr>
            <w:tcW w:w="997" w:type="pct"/>
            <w:gridSpan w:val="11"/>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03"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8"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29"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040103001003</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缺方内运（护坡）</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1、填方材料要求：缺方内运，含土方购置费、运输费、回填费用等</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256.800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4278.29</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133.54</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2999.42</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03"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490202004001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护坡整平碾压</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1、护坡整平碾压</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627.200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1110.14</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75.26</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727.55</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77"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WB040406010001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水泥护坡</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1、材质：C15混凝土护坡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3、内含钢筋网片，Ф8mm，300*300mm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4、含模板、养护等费用</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627.200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57464.06</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8003.07</w:t>
            </w: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3437.06</w:t>
            </w: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62"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51"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040305001004</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1、材料品种、规格：C15混凝土垫层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2、厚度：100mm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3、其它：排水沟垫层</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499.72</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8895.02</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312.92</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29"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011702001004</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基础模板</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1、基础类型：排水沟基础垫层模板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2、其它：详见图纸</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44.14</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1853.88</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1067.22</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50.82</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66"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040201022002</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1、砌体材料：300mm深*400mm款*120mm厚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2、砂浆强度等级：M7.5水泥砂浆砌筑</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44.19</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9279.90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2328.90</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117.60</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14"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1、部位：排水沟内外侧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2、厚度、砂浆配合比：20mm水泥砂浆粉刷</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22.39</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8463.42</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2948.40</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343.98</w:t>
            </w: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29"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070205001001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排水沟盖板</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1、排水沟复合盖板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2、盖板规格型号：400*500*40mm</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51"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060105009001</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1、材质：PVC管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2、规格：DN110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3、铺设方式：预埋排水管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4、其他：详见图纸及规范</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37.98</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577.30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141.51</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5" w:hRule="atLeast"/>
        </w:trPr>
        <w:tc>
          <w:tcPr>
            <w:tcW w:w="4941" w:type="pct"/>
            <w:gridSpan w:val="8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474" w:hRule="atLeast"/>
        </w:trPr>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pct"/>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31" w:type="pct"/>
            <w:gridSpan w:val="63"/>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696" w:hRule="atLeast"/>
        </w:trPr>
        <w:tc>
          <w:tcPr>
            <w:tcW w:w="4941" w:type="pct"/>
            <w:gridSpan w:val="8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E.1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2755" w:type="pct"/>
            <w:gridSpan w:val="4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197"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88" w:type="pct"/>
            <w:gridSpan w:val="10"/>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20" w:type="pct"/>
            <w:gridSpan w:val="18"/>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700" w:type="pct"/>
            <w:gridSpan w:val="14"/>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148"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46"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1712" w:type="pct"/>
            <w:gridSpan w:val="27"/>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c>
          <w:tcPr>
            <w:tcW w:w="997" w:type="pct"/>
            <w:gridSpan w:val="11"/>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03"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8"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80"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050307009001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非人防地下停车牌</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1、非人防地下停车牌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2、规格：20*30cm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4、安装要求：上部吊链悬挂，保持统一高度（高度同人防车位牌）；采用不锈钢链条加朱胆扣，油丝拉线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5、其他：具体颜色、样式须经建设单位确认后实施、安装</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6060.00</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169"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169"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80"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490603020001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房号牌</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1、规格：220*80mm;具体详见深化施工方案;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2、制作工艺：牌面:3+2m亚克力激光切割造型，表面烤汽车漆。图文内容丝网印刷，镜钉固定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3、安装方式：固定墙面，投标人自行考虑报价，中标后不予调整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4、投标人自行报价，中标后不予调整，中标后提供施工设计方案，报业主审核后方可施工;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5、其他未尽事宜详见深化施工方案、招标文件、招标答疑及相关规范。</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80"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80"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755"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740"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332"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011508004001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1、门头广告字（‘燕津湖畔锦园’六个字）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2、镀锌板折弯焊接字，拉丝钛金字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3、字体规格：50*50cm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4、固定方式：含后侧钢架，安装辅材等</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333.33</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1999.98</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317"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5" w:hRule="atLeast"/>
        </w:trPr>
        <w:tc>
          <w:tcPr>
            <w:tcW w:w="4941" w:type="pct"/>
            <w:gridSpan w:val="8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474" w:hRule="atLeast"/>
        </w:trPr>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pct"/>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31" w:type="pct"/>
            <w:gridSpan w:val="63"/>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696" w:hRule="atLeast"/>
        </w:trPr>
        <w:tc>
          <w:tcPr>
            <w:tcW w:w="4941" w:type="pct"/>
            <w:gridSpan w:val="8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E.1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2755" w:type="pct"/>
            <w:gridSpan w:val="4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197"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88" w:type="pct"/>
            <w:gridSpan w:val="10"/>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第4页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20" w:type="pct"/>
            <w:gridSpan w:val="18"/>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700" w:type="pct"/>
            <w:gridSpan w:val="14"/>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148"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346" w:type="pct"/>
            <w:gridSpan w:val="7"/>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1712" w:type="pct"/>
            <w:gridSpan w:val="27"/>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266"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c>
          <w:tcPr>
            <w:tcW w:w="997" w:type="pct"/>
            <w:gridSpan w:val="11"/>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03" w:hRule="atLeast"/>
        </w:trPr>
        <w:tc>
          <w:tcPr>
            <w:tcW w:w="162"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20" w:type="pct"/>
            <w:gridSpan w:val="18"/>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700" w:type="pct"/>
            <w:gridSpan w:val="14"/>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8"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46" w:type="pct"/>
            <w:gridSpan w:val="7"/>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定额</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8"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229"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050307009002</w:t>
            </w: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w:t>
            </w: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1、施工警示牌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2、规格：60*80cm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3、含立柱、基础、模板等费用</w:t>
            </w: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w:t>
            </w: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80"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1、废弃料品种：拆除建筑垃圾；包含垃圾处理及外运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2、运距：含人工二次搬运、渣土车外运；场地垃圾清扫，恢复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3、投标人自行勘察现场，包含并不限于装车费、运输费、弃土点费用、渣土费、保洁费等</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47"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933"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36" w:hRule="atLeast"/>
        </w:trPr>
        <w:tc>
          <w:tcPr>
            <w:tcW w:w="1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20"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011705001001</w:t>
            </w:r>
          </w:p>
        </w:tc>
        <w:tc>
          <w:tcPr>
            <w:tcW w:w="55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1、满足本工程施工所需大型机械设备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2、投标人根据设计及现场实际情况，综合报价，中标后一律不予调整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3、具体详见图纸、规范等其它资料,满足验收要求</w:t>
            </w:r>
          </w:p>
        </w:tc>
        <w:tc>
          <w:tcPr>
            <w:tcW w:w="14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4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1156.00</w:t>
            </w:r>
          </w:p>
        </w:tc>
        <w:tc>
          <w:tcPr>
            <w:tcW w:w="38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1156.00</w:t>
            </w:r>
          </w:p>
        </w:tc>
        <w:tc>
          <w:tcPr>
            <w:tcW w:w="32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1436" w:hRule="atLeast"/>
        </w:trPr>
        <w:tc>
          <w:tcPr>
            <w:tcW w:w="1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40"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355" w:hRule="atLeast"/>
        </w:trPr>
        <w:tc>
          <w:tcPr>
            <w:tcW w:w="162"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pct"/>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gridSpan w:val="10"/>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0" w:type="pct"/>
            <w:gridSpan w:val="1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30" w:type="pct"/>
            <w:gridSpan w:val="9"/>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4" w:type="pct"/>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6"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41"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59" w:hRule="atLeast"/>
        </w:trPr>
        <w:tc>
          <w:tcPr>
            <w:tcW w:w="4941" w:type="pct"/>
            <w:gridSpan w:val="8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 w:type="pct"/>
          <w:trHeight w:val="474" w:hRule="atLeast"/>
        </w:trPr>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pct"/>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31" w:type="pct"/>
            <w:gridSpan w:val="63"/>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696" w:hRule="atLeast"/>
        </w:trPr>
        <w:tc>
          <w:tcPr>
            <w:tcW w:w="4449" w:type="pct"/>
            <w:gridSpan w:val="8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附录F 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2528" w:type="pct"/>
            <w:gridSpan w:val="3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22" w:type="pct"/>
            <w:gridSpan w:val="2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898" w:type="pct"/>
            <w:gridSpan w:val="17"/>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696" w:hRule="atLeast"/>
        </w:trPr>
        <w:tc>
          <w:tcPr>
            <w:tcW w:w="604" w:type="pct"/>
            <w:gridSpan w:val="8"/>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174" w:type="pct"/>
            <w:gridSpan w:val="16"/>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983" w:type="pct"/>
            <w:gridSpan w:val="21"/>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601" w:type="pct"/>
            <w:gridSpan w:val="15"/>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计算基础</w:t>
            </w:r>
          </w:p>
        </w:tc>
        <w:tc>
          <w:tcPr>
            <w:tcW w:w="488" w:type="pct"/>
            <w:gridSpan w:val="1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费率（%）</w:t>
            </w:r>
          </w:p>
        </w:tc>
        <w:tc>
          <w:tcPr>
            <w:tcW w:w="597" w:type="pct"/>
            <w:gridSpan w:val="10"/>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SC-01</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夜间施工增加费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SC-02</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SC-03</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冬雨季施工增加费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SC-04</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SC-05</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工程定位复测费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SC-06</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临时保护设施费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SC-07</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行车、行人干扰增加费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w:t>
            </w: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SC-08</w:t>
            </w: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w:t>
            </w: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83"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9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474" w:hRule="atLeast"/>
        </w:trPr>
        <w:tc>
          <w:tcPr>
            <w:tcW w:w="3851" w:type="pct"/>
            <w:gridSpan w:val="7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97" w:type="pct"/>
            <w:gridSpan w:val="10"/>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44" w:hRule="atLeast"/>
        </w:trPr>
        <w:tc>
          <w:tcPr>
            <w:tcW w:w="604" w:type="pct"/>
            <w:gridSpan w:val="8"/>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326"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47" w:type="pct"/>
            <w:gridSpan w:val="1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749" w:type="pct"/>
            <w:gridSpan w:val="1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33" w:type="pct"/>
            <w:gridSpan w:val="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01" w:type="pct"/>
            <w:gridSpan w:val="1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7" w:type="pct"/>
            <w:gridSpan w:val="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00" w:type="pct"/>
            <w:gridSpan w:val="7"/>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97"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0" w:type="pct"/>
          <w:trHeight w:val="474" w:hRule="atLeast"/>
        </w:trPr>
        <w:tc>
          <w:tcPr>
            <w:tcW w:w="604" w:type="pct"/>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7" w:type="pct"/>
            <w:gridSpan w:val="7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696" w:hRule="atLeast"/>
        </w:trPr>
        <w:tc>
          <w:tcPr>
            <w:tcW w:w="4386" w:type="pct"/>
            <w:gridSpan w:val="8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附录G 不可竞争项目清单与计价表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2467" w:type="pct"/>
            <w:gridSpan w:val="3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17" w:type="pct"/>
            <w:gridSpan w:val="2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01" w:type="pct"/>
            <w:gridSpan w:val="18"/>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696" w:hRule="atLeast"/>
        </w:trPr>
        <w:tc>
          <w:tcPr>
            <w:tcW w:w="604" w:type="pct"/>
            <w:gridSpan w:val="8"/>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114"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1001" w:type="pct"/>
            <w:gridSpan w:val="2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579" w:type="pct"/>
            <w:gridSpan w:val="17"/>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计算基数</w:t>
            </w:r>
          </w:p>
        </w:tc>
        <w:tc>
          <w:tcPr>
            <w:tcW w:w="485" w:type="pct"/>
            <w:gridSpan w:val="1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费率（%）</w:t>
            </w:r>
          </w:p>
        </w:tc>
        <w:tc>
          <w:tcPr>
            <w:tcW w:w="600" w:type="pct"/>
            <w:gridSpan w:val="10"/>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SF-01</w:t>
            </w: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环境保护费</w:t>
            </w: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3.570</w:t>
            </w: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SF-02</w:t>
            </w: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文明施工费</w:t>
            </w: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7.330</w:t>
            </w: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SF-03</w:t>
            </w: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安全施工费</w:t>
            </w: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SF-04</w:t>
            </w: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临时设施费</w:t>
            </w: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25202.00</w:t>
            </w: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7.990</w:t>
            </w: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SF-05</w:t>
            </w: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环境保护税</w:t>
            </w: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40"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355" w:hRule="atLeast"/>
        </w:trPr>
        <w:tc>
          <w:tcPr>
            <w:tcW w:w="604"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1"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0"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474" w:hRule="atLeast"/>
        </w:trPr>
        <w:tc>
          <w:tcPr>
            <w:tcW w:w="3785" w:type="pct"/>
            <w:gridSpan w:val="71"/>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00" w:type="pct"/>
            <w:gridSpan w:val="10"/>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44" w:hRule="atLeast"/>
        </w:trPr>
        <w:tc>
          <w:tcPr>
            <w:tcW w:w="604" w:type="pct"/>
            <w:gridSpan w:val="8"/>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260" w:type="pct"/>
            <w:gridSpan w:val="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53" w:type="pct"/>
            <w:gridSpan w:val="11"/>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747" w:type="pct"/>
            <w:gridSpan w:val="1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54"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79" w:type="pct"/>
            <w:gridSpan w:val="17"/>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4"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00" w:type="pct"/>
            <w:gridSpan w:val="8"/>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00"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3" w:type="pct"/>
          <w:trHeight w:val="474" w:hRule="atLeast"/>
        </w:trPr>
        <w:tc>
          <w:tcPr>
            <w:tcW w:w="604" w:type="pct"/>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0"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20" w:type="pct"/>
            <w:gridSpan w:val="7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696" w:hRule="atLeast"/>
        </w:trPr>
        <w:tc>
          <w:tcPr>
            <w:tcW w:w="4323" w:type="pct"/>
            <w:gridSpan w:val="8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H.1 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2404" w:type="pct"/>
            <w:gridSpan w:val="3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23" w:type="pct"/>
            <w:gridSpan w:val="2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894" w:type="pct"/>
            <w:gridSpan w:val="19"/>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696" w:hRule="atLeast"/>
        </w:trPr>
        <w:tc>
          <w:tcPr>
            <w:tcW w:w="1160" w:type="pct"/>
            <w:gridSpan w:val="15"/>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849" w:type="pct"/>
            <w:gridSpan w:val="37"/>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1313" w:type="pct"/>
            <w:gridSpan w:val="28"/>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40"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355" w:hRule="atLeast"/>
        </w:trPr>
        <w:tc>
          <w:tcPr>
            <w:tcW w:w="1160" w:type="pct"/>
            <w:gridSpan w:val="1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3" w:type="pct"/>
            <w:gridSpan w:val="28"/>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474" w:hRule="atLeast"/>
        </w:trPr>
        <w:tc>
          <w:tcPr>
            <w:tcW w:w="3009" w:type="pct"/>
            <w:gridSpan w:val="5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13" w:type="pct"/>
            <w:gridSpan w:val="28"/>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44" w:hRule="atLeast"/>
        </w:trPr>
        <w:tc>
          <w:tcPr>
            <w:tcW w:w="1160" w:type="pct"/>
            <w:gridSpan w:val="15"/>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111" w:type="pct"/>
            <w:gridSpan w:val="21"/>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04" w:type="pct"/>
            <w:gridSpan w:val="1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19"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894" w:type="pct"/>
            <w:gridSpan w:val="1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76" w:type="pct"/>
          <w:trHeight w:val="474" w:hRule="atLeast"/>
        </w:trPr>
        <w:tc>
          <w:tcPr>
            <w:tcW w:w="1160" w:type="pct"/>
            <w:gridSpan w:val="1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9" w:type="pct"/>
            <w:gridSpan w:val="64"/>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696" w:hRule="atLeast"/>
        </w:trPr>
        <w:tc>
          <w:tcPr>
            <w:tcW w:w="4263" w:type="pct"/>
            <w:gridSpan w:val="7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H.2 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2345" w:type="pct"/>
            <w:gridSpan w:val="3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17" w:type="pct"/>
            <w:gridSpan w:val="2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899" w:type="pct"/>
            <w:gridSpan w:val="19"/>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696" w:hRule="atLeast"/>
        </w:trPr>
        <w:tc>
          <w:tcPr>
            <w:tcW w:w="664" w:type="pct"/>
            <w:gridSpan w:val="9"/>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48" w:type="pct"/>
            <w:gridSpan w:val="26"/>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606" w:type="pct"/>
            <w:gridSpan w:val="1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计量单位</w:t>
            </w:r>
          </w:p>
        </w:tc>
        <w:tc>
          <w:tcPr>
            <w:tcW w:w="725" w:type="pct"/>
            <w:gridSpan w:val="17"/>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暂定金额(元)</w:t>
            </w:r>
          </w:p>
        </w:tc>
        <w:tc>
          <w:tcPr>
            <w:tcW w:w="718" w:type="pct"/>
            <w:gridSpan w:val="15"/>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8" w:type="pct"/>
            <w:gridSpan w:val="15"/>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15" w:hRule="atLeast"/>
        </w:trPr>
        <w:tc>
          <w:tcPr>
            <w:tcW w:w="664" w:type="pct"/>
            <w:gridSpan w:val="9"/>
            <w:tcBorders>
              <w:top w:val="single" w:color="000000" w:sz="4"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99" w:type="pct"/>
            <w:gridSpan w:val="2"/>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49" w:type="pct"/>
            <w:gridSpan w:val="24"/>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73" w:type="pct"/>
            <w:gridSpan w:val="11"/>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44" w:type="pct"/>
            <w:gridSpan w:val="13"/>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1" w:type="pct"/>
            <w:gridSpan w:val="4"/>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718" w:type="pct"/>
            <w:gridSpan w:val="15"/>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459" w:hRule="atLeast"/>
        </w:trPr>
        <w:tc>
          <w:tcPr>
            <w:tcW w:w="2819" w:type="pct"/>
            <w:gridSpan w:val="4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725" w:type="pct"/>
            <w:gridSpan w:val="17"/>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17000.00</w:t>
            </w:r>
          </w:p>
        </w:tc>
        <w:tc>
          <w:tcPr>
            <w:tcW w:w="718" w:type="pct"/>
            <w:gridSpan w:val="15"/>
            <w:tcBorders>
              <w:top w:val="nil"/>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59" w:hRule="atLeast"/>
        </w:trPr>
        <w:tc>
          <w:tcPr>
            <w:tcW w:w="664"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99" w:type="pct"/>
            <w:gridSpan w:val="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49" w:type="pct"/>
            <w:gridSpan w:val="2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73" w:type="pct"/>
            <w:gridSpan w:val="11"/>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44" w:type="pct"/>
            <w:gridSpan w:val="1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81"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718" w:type="pct"/>
            <w:gridSpan w:val="15"/>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459" w:hRule="atLeast"/>
        </w:trPr>
        <w:tc>
          <w:tcPr>
            <w:tcW w:w="664" w:type="pct"/>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9" w:type="pct"/>
            <w:gridSpan w:val="6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6" w:type="pct"/>
          <w:trHeight w:val="355" w:hRule="atLeast"/>
        </w:trPr>
        <w:tc>
          <w:tcPr>
            <w:tcW w:w="4263" w:type="pct"/>
            <w:gridSpan w:val="7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说明：此表由招标人填写，如不能详列，也可只列暂定金额总额，投款人应将上述暂列金额计入投标总价中。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696" w:hRule="atLeast"/>
        </w:trPr>
        <w:tc>
          <w:tcPr>
            <w:tcW w:w="4146" w:type="pct"/>
            <w:gridSpan w:val="7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H.3 专业工程暂估价计价表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2188" w:type="pct"/>
            <w:gridSpan w:val="33"/>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60" w:type="pct"/>
            <w:gridSpan w:val="2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896" w:type="pct"/>
            <w:gridSpan w:val="20"/>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696" w:hRule="atLeast"/>
        </w:trPr>
        <w:tc>
          <w:tcPr>
            <w:tcW w:w="664" w:type="pct"/>
            <w:gridSpan w:val="9"/>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05" w:type="pct"/>
            <w:gridSpan w:val="17"/>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w:t>
            </w:r>
          </w:p>
        </w:tc>
        <w:tc>
          <w:tcPr>
            <w:tcW w:w="908" w:type="pct"/>
            <w:gridSpan w:val="23"/>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工程内容</w:t>
            </w:r>
          </w:p>
        </w:tc>
        <w:tc>
          <w:tcPr>
            <w:tcW w:w="726" w:type="pct"/>
            <w:gridSpan w:val="19"/>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c>
          <w:tcPr>
            <w:tcW w:w="541" w:type="pct"/>
            <w:gridSpan w:val="10"/>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40" w:hRule="atLeast"/>
        </w:trPr>
        <w:tc>
          <w:tcPr>
            <w:tcW w:w="664" w:type="pct"/>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8"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15" w:hRule="atLeast"/>
        </w:trPr>
        <w:tc>
          <w:tcPr>
            <w:tcW w:w="664" w:type="pct"/>
            <w:gridSpan w:val="9"/>
            <w:tcBorders>
              <w:top w:val="single" w:color="000000" w:sz="4"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172" w:type="pct"/>
            <w:gridSpan w:val="16"/>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18" w:type="pct"/>
            <w:gridSpan w:val="7"/>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89" w:type="pct"/>
            <w:gridSpan w:val="16"/>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71" w:type="pct"/>
            <w:gridSpan w:val="9"/>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55" w:type="pct"/>
            <w:gridSpan w:val="10"/>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41" w:type="pct"/>
            <w:gridSpan w:val="10"/>
            <w:tcBorders>
              <w:top w:val="single" w:color="000000" w:sz="4"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459" w:hRule="atLeast"/>
        </w:trPr>
        <w:tc>
          <w:tcPr>
            <w:tcW w:w="2878" w:type="pct"/>
            <w:gridSpan w:val="49"/>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726" w:type="pct"/>
            <w:gridSpan w:val="19"/>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1" w:type="pct"/>
            <w:gridSpan w:val="10"/>
            <w:tcBorders>
              <w:top w:val="nil"/>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59" w:hRule="atLeast"/>
        </w:trPr>
        <w:tc>
          <w:tcPr>
            <w:tcW w:w="664"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172" w:type="pct"/>
            <w:gridSpan w:val="1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18" w:type="pct"/>
            <w:gridSpan w:val="7"/>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89" w:type="pct"/>
            <w:gridSpan w:val="1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71"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55"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41"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459" w:hRule="atLeast"/>
        </w:trPr>
        <w:tc>
          <w:tcPr>
            <w:tcW w:w="664" w:type="pct"/>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48" w:type="pct"/>
            <w:gridSpan w:val="6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53" w:type="pct"/>
          <w:trHeight w:val="355" w:hRule="atLeast"/>
        </w:trPr>
        <w:tc>
          <w:tcPr>
            <w:tcW w:w="4146" w:type="pct"/>
            <w:gridSpan w:val="7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说明：此表中“金额”由招标人填写。投标时，投标人应按招标人所列金额计入投标总价中。结算时按合同约定结算金额填写。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696" w:hRule="atLeast"/>
        </w:trPr>
        <w:tc>
          <w:tcPr>
            <w:tcW w:w="4082" w:type="pct"/>
            <w:gridSpan w:val="7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H.4 计日工表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124" w:type="pct"/>
            <w:gridSpan w:val="3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61" w:type="pct"/>
            <w:gridSpan w:val="2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896" w:type="pct"/>
            <w:gridSpan w:val="21"/>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696" w:hRule="atLeast"/>
        </w:trPr>
        <w:tc>
          <w:tcPr>
            <w:tcW w:w="272" w:type="pct"/>
            <w:gridSpan w:val="2"/>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编码</w:t>
            </w:r>
          </w:p>
        </w:tc>
        <w:tc>
          <w:tcPr>
            <w:tcW w:w="1726" w:type="pct"/>
            <w:gridSpan w:val="26"/>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568" w:type="pct"/>
            <w:gridSpan w:val="1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483" w:type="pct"/>
            <w:gridSpan w:val="13"/>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514"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517" w:type="pct"/>
            <w:gridSpan w:val="10"/>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3564" w:type="pct"/>
            <w:gridSpan w:val="6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人工费小计</w:t>
            </w: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3564" w:type="pct"/>
            <w:gridSpan w:val="6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材料费小计</w:t>
            </w: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施工机械</w:t>
            </w: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3564" w:type="pct"/>
            <w:gridSpan w:val="6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施工机械费小计</w:t>
            </w: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4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5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1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459" w:hRule="atLeast"/>
        </w:trPr>
        <w:tc>
          <w:tcPr>
            <w:tcW w:w="3564" w:type="pct"/>
            <w:gridSpan w:val="6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17" w:type="pct"/>
            <w:gridSpan w:val="10"/>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326" w:hRule="atLeast"/>
        </w:trPr>
        <w:tc>
          <w:tcPr>
            <w:tcW w:w="272" w:type="pct"/>
            <w:gridSpan w:val="2"/>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239"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486" w:type="pct"/>
            <w:gridSpan w:val="2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25" w:type="pct"/>
            <w:gridSpan w:val="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42" w:type="pct"/>
            <w:gridSpan w:val="9"/>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83" w:type="pct"/>
            <w:gridSpan w:val="1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5" w:type="pct"/>
            <w:gridSpan w:val="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78" w:type="pct"/>
            <w:gridSpan w:val="11"/>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17"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474" w:hRule="atLeast"/>
        </w:trPr>
        <w:tc>
          <w:tcPr>
            <w:tcW w:w="2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9"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70" w:type="pct"/>
            <w:gridSpan w:val="71"/>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917" w:type="pct"/>
          <w:trHeight w:val="429" w:hRule="atLeast"/>
        </w:trPr>
        <w:tc>
          <w:tcPr>
            <w:tcW w:w="4082" w:type="pct"/>
            <w:gridSpan w:val="7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此表项目名称、数量由招标人填写，编制最高投标限价时，综合单价由招标人按有关计价规定确定；投标时，综合单价由投标人自主报价，按招标人所列数量计算合价计入投标总价中。结算时，按发承包双方确认的实际数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696" w:hRule="atLeast"/>
        </w:trPr>
        <w:tc>
          <w:tcPr>
            <w:tcW w:w="4019" w:type="pct"/>
            <w:gridSpan w:val="7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H.5 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2040" w:type="pct"/>
            <w:gridSpan w:val="30"/>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77" w:type="pct"/>
            <w:gridSpan w:val="2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02" w:type="pct"/>
            <w:gridSpan w:val="2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696" w:hRule="atLeast"/>
        </w:trPr>
        <w:tc>
          <w:tcPr>
            <w:tcW w:w="455" w:type="pct"/>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39" w:type="pct"/>
            <w:gridSpan w:val="15"/>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w:t>
            </w:r>
          </w:p>
        </w:tc>
        <w:tc>
          <w:tcPr>
            <w:tcW w:w="715"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项目价值(元)</w:t>
            </w:r>
          </w:p>
        </w:tc>
        <w:tc>
          <w:tcPr>
            <w:tcW w:w="658"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服务内容</w:t>
            </w:r>
          </w:p>
        </w:tc>
        <w:tc>
          <w:tcPr>
            <w:tcW w:w="495" w:type="pct"/>
            <w:gridSpan w:val="1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费率(％)</w:t>
            </w:r>
          </w:p>
        </w:tc>
        <w:tc>
          <w:tcPr>
            <w:tcW w:w="655" w:type="pct"/>
            <w:gridSpan w:val="16"/>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发包人发包专业工程</w:t>
            </w: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发包人供应材料</w:t>
            </w: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40"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355" w:hRule="atLeast"/>
        </w:trPr>
        <w:tc>
          <w:tcPr>
            <w:tcW w:w="455"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55" w:type="pct"/>
            <w:gridSpan w:val="16"/>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474" w:hRule="atLeast"/>
        </w:trPr>
        <w:tc>
          <w:tcPr>
            <w:tcW w:w="3363" w:type="pct"/>
            <w:gridSpan w:val="60"/>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55" w:type="pct"/>
            <w:gridSpan w:val="16"/>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44" w:hRule="atLeast"/>
        </w:trPr>
        <w:tc>
          <w:tcPr>
            <w:tcW w:w="455" w:type="pct"/>
            <w:gridSpan w:val="5"/>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31" w:type="pct"/>
            <w:gridSpan w:val="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907" w:type="pct"/>
            <w:gridSpan w:val="1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44"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70" w:type="pct"/>
            <w:gridSpan w:val="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58" w:type="pct"/>
            <w:gridSpan w:val="1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48" w:type="pct"/>
            <w:gridSpan w:val="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46" w:type="pct"/>
            <w:gridSpan w:val="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55" w:type="pct"/>
            <w:gridSpan w:val="16"/>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980" w:type="pct"/>
          <w:trHeight w:val="474" w:hRule="atLeast"/>
        </w:trPr>
        <w:tc>
          <w:tcPr>
            <w:tcW w:w="455" w:type="pct"/>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32" w:type="pct"/>
            <w:gridSpan w:val="6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696" w:hRule="atLeast"/>
        </w:trPr>
        <w:tc>
          <w:tcPr>
            <w:tcW w:w="3956" w:type="pct"/>
            <w:gridSpan w:val="7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附录I 税金计价表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1990" w:type="pct"/>
            <w:gridSpan w:val="2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工程名称：燕津湖畔锦园南侧围墙挡墙工程</w:t>
            </w:r>
          </w:p>
        </w:tc>
        <w:tc>
          <w:tcPr>
            <w:tcW w:w="1059" w:type="pct"/>
            <w:gridSpan w:val="2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906" w:type="pct"/>
            <w:gridSpan w:val="2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696" w:hRule="atLeast"/>
        </w:trPr>
        <w:tc>
          <w:tcPr>
            <w:tcW w:w="302" w:type="pct"/>
            <w:gridSpan w:val="3"/>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98"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1226" w:type="pct"/>
            <w:gridSpan w:val="2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计算基础</w:t>
            </w:r>
          </w:p>
        </w:tc>
        <w:tc>
          <w:tcPr>
            <w:tcW w:w="555" w:type="pct"/>
            <w:gridSpan w:val="14"/>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计算基数</w:t>
            </w:r>
          </w:p>
        </w:tc>
        <w:tc>
          <w:tcPr>
            <w:tcW w:w="366"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费率(％)</w:t>
            </w:r>
          </w:p>
        </w:tc>
        <w:tc>
          <w:tcPr>
            <w:tcW w:w="407" w:type="pct"/>
            <w:gridSpan w:val="10"/>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503"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分部分项工程费+措施项目费+不可竞争费+其他项目费-暂列金额</w:t>
            </w: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135192.74</w:t>
            </w: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40"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355" w:hRule="atLeast"/>
        </w:trPr>
        <w:tc>
          <w:tcPr>
            <w:tcW w:w="30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6"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7" w:type="pct"/>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474" w:hRule="atLeast"/>
        </w:trPr>
        <w:tc>
          <w:tcPr>
            <w:tcW w:w="3549" w:type="pct"/>
            <w:gridSpan w:val="6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07" w:type="pct"/>
            <w:gridSpan w:val="10"/>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043" w:type="pct"/>
          <w:trHeight w:val="237" w:hRule="atLeast"/>
        </w:trPr>
        <w:tc>
          <w:tcPr>
            <w:tcW w:w="302" w:type="pct"/>
            <w:gridSpan w:val="3"/>
            <w:tcBorders>
              <w:top w:val="single" w:color="000000" w:sz="8" w:space="0"/>
              <w:left w:val="nil"/>
              <w:bottom w:val="nil"/>
              <w:right w:val="nil"/>
            </w:tcBorders>
            <w:shd w:val="clear" w:color="auto" w:fill="auto"/>
            <w:noWrap/>
            <w:vAlign w:val="bottom"/>
          </w:tcPr>
          <w:p>
            <w:pPr>
              <w:jc w:val="left"/>
              <w:rPr>
                <w:rFonts w:hint="eastAsia"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965" w:type="pct"/>
            <w:gridSpan w:val="13"/>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589"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637" w:type="pct"/>
            <w:gridSpan w:val="14"/>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22" w:type="pct"/>
            <w:gridSpan w:val="1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2" w:type="pct"/>
            <w:gridSpan w:val="2"/>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66"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07" w:type="pct"/>
            <w:gridSpan w:val="10"/>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043" w:type="pct"/>
          <w:trHeight w:val="474" w:hRule="atLeast"/>
        </w:trPr>
        <w:tc>
          <w:tcPr>
            <w:tcW w:w="302"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21" w:type="pct"/>
            <w:gridSpan w:val="71"/>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865C559-6F70-4B3C-BF43-5B5D914E744E}"/>
  </w:font>
  <w:font w:name="黑体">
    <w:panose1 w:val="02010609060101010101"/>
    <w:charset w:val="86"/>
    <w:family w:val="auto"/>
    <w:pitch w:val="default"/>
    <w:sig w:usb0="800002BF" w:usb1="38CF7CFA" w:usb2="00000016" w:usb3="00000000" w:csb0="00040001" w:csb1="00000000"/>
    <w:embedRegular r:id="rId2" w:fontKey="{8FA56284-9F31-4D17-873E-8E5872E5C4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2F7EB77-AB9A-4EBB-A653-B29B9F40D50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EA7BAEE-B81D-4E48-BFF1-A566682EC46A}"/>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353A2E70-8BC9-45E5-8386-733EDDC07211}"/>
  </w:font>
  <w:font w:name="Wingdings 2">
    <w:panose1 w:val="05020102010507070707"/>
    <w:charset w:val="02"/>
    <w:family w:val="auto"/>
    <w:pitch w:val="default"/>
    <w:sig w:usb0="00000000" w:usb1="00000000" w:usb2="00000000" w:usb3="00000000" w:csb0="80000000" w:csb1="00000000"/>
    <w:embedRegular r:id="rId6" w:fontKey="{C4EF0785-B5FE-41BD-9381-39AE3443E9BC}"/>
  </w:font>
  <w:font w:name="仿宋">
    <w:panose1 w:val="02010609060101010101"/>
    <w:charset w:val="86"/>
    <w:family w:val="auto"/>
    <w:pitch w:val="default"/>
    <w:sig w:usb0="800002BF" w:usb1="38CF7CFA" w:usb2="00000016" w:usb3="00000000" w:csb0="00040001" w:csb1="00000000"/>
    <w:embedRegular r:id="rId7" w:fontKey="{BE4B1D09-9A39-4086-B9C9-54DED7996E7E}"/>
  </w:font>
  <w:font w:name="微软雅黑">
    <w:panose1 w:val="020B0503020204020204"/>
    <w:charset w:val="86"/>
    <w:family w:val="auto"/>
    <w:pitch w:val="default"/>
    <w:sig w:usb0="80000287" w:usb1="280F3C52" w:usb2="00000016" w:usb3="00000000" w:csb0="0004001F" w:csb1="00000000"/>
    <w:embedRegular r:id="rId8" w:fontKey="{0EED951F-B7AD-4A11-9250-AA84D37E4CFB}"/>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403168"/>
    <w:rsid w:val="0A527310"/>
    <w:rsid w:val="0A8729A8"/>
    <w:rsid w:val="0AA7399A"/>
    <w:rsid w:val="0C7845D5"/>
    <w:rsid w:val="0C8D24D0"/>
    <w:rsid w:val="0DC3667D"/>
    <w:rsid w:val="0EA726DD"/>
    <w:rsid w:val="0F5840E0"/>
    <w:rsid w:val="0FE17CA4"/>
    <w:rsid w:val="10101691"/>
    <w:rsid w:val="119026D9"/>
    <w:rsid w:val="11C5043F"/>
    <w:rsid w:val="11D05E7E"/>
    <w:rsid w:val="11DD4FBA"/>
    <w:rsid w:val="12032D4C"/>
    <w:rsid w:val="1298380F"/>
    <w:rsid w:val="129C6CE6"/>
    <w:rsid w:val="14660D4B"/>
    <w:rsid w:val="14C74196"/>
    <w:rsid w:val="1605006D"/>
    <w:rsid w:val="18FF3D94"/>
    <w:rsid w:val="19181CAB"/>
    <w:rsid w:val="194239A5"/>
    <w:rsid w:val="19667165"/>
    <w:rsid w:val="19AA4083"/>
    <w:rsid w:val="1A7E28C3"/>
    <w:rsid w:val="1A9E3253"/>
    <w:rsid w:val="1BC25A57"/>
    <w:rsid w:val="1C7C5B27"/>
    <w:rsid w:val="1CEC7CF0"/>
    <w:rsid w:val="1D1B5C87"/>
    <w:rsid w:val="1DC1221D"/>
    <w:rsid w:val="1E2A1B70"/>
    <w:rsid w:val="1E633EC0"/>
    <w:rsid w:val="1E7B23CC"/>
    <w:rsid w:val="1E845A30"/>
    <w:rsid w:val="1EBC079F"/>
    <w:rsid w:val="1F074516"/>
    <w:rsid w:val="1F6B3CB9"/>
    <w:rsid w:val="1F757D50"/>
    <w:rsid w:val="1FDC1A61"/>
    <w:rsid w:val="202F399B"/>
    <w:rsid w:val="203C2365"/>
    <w:rsid w:val="20B11D22"/>
    <w:rsid w:val="21512370"/>
    <w:rsid w:val="225713E5"/>
    <w:rsid w:val="22ED3308"/>
    <w:rsid w:val="233B3CA0"/>
    <w:rsid w:val="23923F3A"/>
    <w:rsid w:val="23B27078"/>
    <w:rsid w:val="257912FA"/>
    <w:rsid w:val="25DC5FA2"/>
    <w:rsid w:val="268C183B"/>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D030AE6"/>
    <w:rsid w:val="2EF967AD"/>
    <w:rsid w:val="2F5D71A1"/>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36C5E2D"/>
    <w:rsid w:val="437E6A5B"/>
    <w:rsid w:val="43AF585B"/>
    <w:rsid w:val="442067EF"/>
    <w:rsid w:val="44233468"/>
    <w:rsid w:val="45281F5A"/>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8666ED1"/>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4B3A1B"/>
    <w:rsid w:val="75796B20"/>
    <w:rsid w:val="759210D0"/>
    <w:rsid w:val="759F5B15"/>
    <w:rsid w:val="75FC4E22"/>
    <w:rsid w:val="76065718"/>
    <w:rsid w:val="77303523"/>
    <w:rsid w:val="78833EFA"/>
    <w:rsid w:val="790F2350"/>
    <w:rsid w:val="79BA116F"/>
    <w:rsid w:val="79EE0C57"/>
    <w:rsid w:val="7A956099"/>
    <w:rsid w:val="7B497C36"/>
    <w:rsid w:val="7B6503BE"/>
    <w:rsid w:val="7B7870BD"/>
    <w:rsid w:val="7C1E2A06"/>
    <w:rsid w:val="7C520487"/>
    <w:rsid w:val="7D233B80"/>
    <w:rsid w:val="7D2A7393"/>
    <w:rsid w:val="7D845FBE"/>
    <w:rsid w:val="7E0E1C67"/>
    <w:rsid w:val="7E7A35BF"/>
    <w:rsid w:val="7E8145D8"/>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39</Pages>
  <Words>7264</Words>
  <Characters>9312</Characters>
  <Lines>164</Lines>
  <Paragraphs>46</Paragraphs>
  <TotalTime>4</TotalTime>
  <ScaleCrop>false</ScaleCrop>
  <LinksUpToDate>false</LinksUpToDate>
  <CharactersWithSpaces>10598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2023-06-01T01:13:01Z</cp:lastPrinted>
  <dcterms:modified xsi:type="dcterms:W3CDTF">2023-06-01T01:14:02Z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742E3D6CC2034C4FAADE45FA4DDDF435_13</vt:lpwstr>
  </property>
</Properties>
</file>