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eastAsia="华文中宋" w:cs="宋体"/>
          <w:b w:val="0"/>
          <w:bCs/>
          <w:color w:val="auto"/>
          <w:spacing w:val="37"/>
          <w:sz w:val="36"/>
          <w:szCs w:val="36"/>
          <w:lang w:val="en-US" w:eastAsia="zh-CN"/>
        </w:rPr>
      </w:pPr>
      <w:r>
        <w:rPr>
          <w:rFonts w:hint="eastAsia" w:hAnsi="宋体" w:eastAsia="华文中宋" w:cs="宋体"/>
          <w:b w:val="0"/>
          <w:bCs/>
          <w:color w:val="auto"/>
          <w:spacing w:val="37"/>
          <w:sz w:val="36"/>
          <w:szCs w:val="36"/>
          <w:lang w:eastAsia="zh-CN"/>
        </w:rPr>
        <w:t>燕津幼儿园（城南分园）装饰装修工程</w:t>
      </w:r>
    </w:p>
    <w:p>
      <w:pPr>
        <w:spacing w:line="360" w:lineRule="auto"/>
        <w:ind w:firstLine="2108" w:firstLineChars="700"/>
        <w:jc w:val="both"/>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项目编号：AHJT-2023-04-003</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2023年04月11日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1576" w:firstLineChars="400"/>
        <w:jc w:val="left"/>
        <w:textAlignment w:val="auto"/>
        <w:rPr>
          <w:rFonts w:hint="eastAsia" w:ascii="Times New Roman" w:hAnsi="宋体" w:eastAsia="华文中宋" w:cs="宋体"/>
          <w:b w:val="0"/>
          <w:bCs/>
          <w:color w:val="auto"/>
          <w:spacing w:val="37"/>
          <w:sz w:val="32"/>
          <w:szCs w:val="32"/>
          <w:lang w:eastAsia="zh-CN"/>
        </w:rPr>
      </w:pPr>
      <w:bookmarkStart w:id="0" w:name="_Toc246996160"/>
      <w:bookmarkStart w:id="1" w:name="_Toc152045514"/>
      <w:bookmarkStart w:id="2" w:name="_Toc329851755"/>
      <w:bookmarkStart w:id="3" w:name="_Toc144974482"/>
      <w:bookmarkStart w:id="4" w:name="_Toc179632530"/>
      <w:bookmarkStart w:id="5" w:name="_Toc247085674"/>
      <w:bookmarkStart w:id="6" w:name="_Toc152042290"/>
      <w:bookmarkStart w:id="7" w:name="_Toc246996903"/>
      <w:r>
        <w:rPr>
          <w:rFonts w:hint="eastAsia" w:ascii="Times New Roman" w:hAnsi="宋体" w:eastAsia="华文中宋" w:cs="宋体"/>
          <w:b w:val="0"/>
          <w:bCs/>
          <w:color w:val="auto"/>
          <w:spacing w:val="37"/>
          <w:sz w:val="32"/>
          <w:szCs w:val="32"/>
          <w:lang w:eastAsia="zh-CN"/>
        </w:rPr>
        <w:t>燕津幼儿园（城南分园）装饰装修工程</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spacing w:line="360" w:lineRule="auto"/>
        <w:jc w:val="both"/>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1.1、项目名称：燕津幼儿园（城南分园）装饰装修工程</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03</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清单编制范围内的项目</w:t>
      </w:r>
      <w:r>
        <w:rPr>
          <w:rFonts w:hint="eastAsia" w:ascii="宋体" w:hAnsi="宋体" w:cs="宋体"/>
          <w:color w:val="auto"/>
          <w:spacing w:val="1"/>
          <w:sz w:val="24"/>
          <w:szCs w:val="24"/>
          <w:lang w:val="en-US" w:eastAsia="zh-CN"/>
        </w:rPr>
        <w:t>（详见后附清单）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3310736.63元，其中预留金250000.00元，暂估价80000.00元。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246996162"/>
      <w:bookmarkStart w:id="9" w:name="_Toc246996905"/>
      <w:bookmarkStart w:id="10" w:name="_Toc144974484"/>
      <w:bookmarkStart w:id="11" w:name="_Toc179632532"/>
      <w:bookmarkStart w:id="12" w:name="_Toc152045516"/>
      <w:bookmarkStart w:id="13" w:name="_Toc152042292"/>
      <w:bookmarkStart w:id="14" w:name="_Toc247085676"/>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sz w:val="24"/>
          <w:szCs w:val="24"/>
          <w:lang w:val="en-US" w:eastAsia="zh-CN"/>
        </w:rPr>
        <w:t>2.1、投标人须为安徽津腾建设工程有限公司供应商信息库装饰专业分包库企业。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14</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15点30分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246996915"/>
      <w:bookmarkEnd w:id="15"/>
      <w:bookmarkStart w:id="16" w:name="_Toc247085686"/>
      <w:bookmarkEnd w:id="16"/>
      <w:bookmarkStart w:id="17" w:name="_Toc179632542"/>
      <w:bookmarkEnd w:id="17"/>
      <w:bookmarkStart w:id="18" w:name="_Toc152042301"/>
      <w:bookmarkEnd w:id="18"/>
      <w:bookmarkStart w:id="19" w:name="_Toc152045525"/>
      <w:bookmarkEnd w:id="19"/>
      <w:bookmarkStart w:id="20" w:name="_Toc296602416"/>
      <w:bookmarkEnd w:id="20"/>
      <w:bookmarkStart w:id="21" w:name="_Toc246996172"/>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4</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14</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bookmarkStart w:id="38" w:name="_GoBack"/>
            <w:bookmarkEnd w:id="38"/>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eastAsia="宋体" w:cs="宋体"/>
                <w:sz w:val="24"/>
                <w:szCs w:val="24"/>
                <w:lang w:val="en-US" w:eastAsia="zh-CN"/>
              </w:rPr>
              <w:t>本工程按费率报价，最高折扣率为</w:t>
            </w:r>
            <w:r>
              <w:rPr>
                <w:rFonts w:hint="eastAsia" w:ascii="宋体" w:hAnsi="宋体" w:cs="宋体"/>
                <w:sz w:val="24"/>
                <w:szCs w:val="24"/>
                <w:lang w:val="en-US" w:eastAsia="zh-CN"/>
              </w:rPr>
              <w:t>92</w:t>
            </w:r>
            <w:r>
              <w:rPr>
                <w:rFonts w:hint="eastAsia" w:ascii="宋体" w:hAnsi="宋体" w:eastAsia="宋体" w:cs="宋体"/>
                <w:sz w:val="24"/>
                <w:szCs w:val="24"/>
                <w:lang w:val="en-US" w:eastAsia="zh-CN"/>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1</w:t>
            </w:r>
            <w:r>
              <w:rPr>
                <w:rFonts w:hint="eastAsia" w:ascii="宋体" w:hAnsi="宋体" w:eastAsia="宋体" w:cs="宋体"/>
                <w:sz w:val="23"/>
                <w:szCs w:val="23"/>
              </w:rPr>
              <w:t>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安徽津腾建设工程有限公司三楼经营部吴女士收</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综合评标法</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履约担保金额：10万，竣工验收合格后一次性返还，(无息)。</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按最高控制价*折扣率，结算按审计价*折扣率，投标折扣率不予调整。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2、付款方式：按施工总承包合同付款节点支付，具体签订施工合同时确定。</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3"/>
                <w:szCs w:val="23"/>
                <w:lang w:val="en-US" w:eastAsia="zh-CN"/>
              </w:rPr>
              <w:t>备注：1：</w:t>
            </w:r>
            <w:r>
              <w:rPr>
                <w:rFonts w:hint="eastAsia" w:ascii="宋体" w:hAnsi="宋体" w:eastAsia="宋体" w:cs="宋体"/>
                <w:sz w:val="24"/>
                <w:szCs w:val="24"/>
                <w:lang w:val="en-US" w:eastAsia="zh-CN"/>
              </w:rPr>
              <w:t>按费率报价，最高折扣率为</w:t>
            </w:r>
            <w:r>
              <w:rPr>
                <w:rFonts w:hint="eastAsia" w:ascii="宋体" w:hAnsi="宋体" w:cs="宋体"/>
                <w:sz w:val="24"/>
                <w:szCs w:val="24"/>
                <w:lang w:val="en-US" w:eastAsia="zh-CN"/>
              </w:rPr>
              <w:t>92</w:t>
            </w:r>
            <w:r>
              <w:rPr>
                <w:rFonts w:hint="eastAsia" w:ascii="宋体" w:hAnsi="宋体" w:eastAsia="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ind w:firstLine="720" w:firstLineChars="30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2：施工单位必须承诺项目负责人（</w:t>
            </w:r>
            <w:r>
              <w:rPr>
                <w:rFonts w:hint="eastAsia" w:ascii="宋体" w:hAnsi="宋体" w:eastAsia="宋体" w:cs="宋体"/>
                <w:i w:val="0"/>
                <w:iCs w:val="0"/>
                <w:caps w:val="0"/>
                <w:color w:val="333333"/>
                <w:spacing w:val="0"/>
                <w:sz w:val="24"/>
                <w:szCs w:val="24"/>
                <w:shd w:val="clear" w:fill="FFFFFF"/>
              </w:rPr>
              <w:t>须具备</w:t>
            </w:r>
            <w:r>
              <w:rPr>
                <w:rFonts w:hint="eastAsia" w:ascii="宋体" w:hAnsi="宋体" w:eastAsia="宋体" w:cs="宋体"/>
                <w:i w:val="0"/>
                <w:iCs w:val="0"/>
                <w:caps w:val="0"/>
                <w:color w:val="333333"/>
                <w:spacing w:val="0"/>
                <w:sz w:val="24"/>
                <w:szCs w:val="24"/>
                <w:shd w:val="clear" w:fill="FFFFFF"/>
                <w:lang w:eastAsia="zh-CN"/>
              </w:rPr>
              <w:t>建筑工程</w:t>
            </w:r>
            <w:r>
              <w:rPr>
                <w:rFonts w:hint="eastAsia" w:ascii="宋体" w:hAnsi="宋体" w:eastAsia="宋体" w:cs="宋体"/>
                <w:i w:val="0"/>
                <w:iCs w:val="0"/>
                <w:caps w:val="0"/>
                <w:color w:val="333333"/>
                <w:spacing w:val="0"/>
                <w:sz w:val="24"/>
                <w:szCs w:val="24"/>
                <w:shd w:val="clear" w:fill="FFFFFF"/>
              </w:rPr>
              <w:t>贰级及以上注册建造师资格</w:t>
            </w:r>
            <w:r>
              <w:rPr>
                <w:rFonts w:hint="eastAsia" w:ascii="宋体" w:hAnsi="宋体" w:eastAsia="宋体" w:cs="宋体"/>
                <w:i w:val="0"/>
                <w:iCs w:val="0"/>
                <w:caps w:val="0"/>
                <w:color w:val="333333"/>
                <w:spacing w:val="0"/>
                <w:sz w:val="24"/>
                <w:szCs w:val="24"/>
                <w:shd w:val="clear" w:fill="FFFFFF"/>
                <w:lang w:eastAsia="zh-CN"/>
              </w:rPr>
              <w:t>或助理工程师职称</w:t>
            </w:r>
            <w:r>
              <w:rPr>
                <w:rFonts w:hint="eastAsia" w:ascii="宋体" w:hAnsi="宋体" w:cs="宋体"/>
                <w:sz w:val="24"/>
                <w:szCs w:val="24"/>
                <w:lang w:val="en-US" w:eastAsia="zh-CN"/>
              </w:rPr>
              <w:t>）、安全员、施工员到岗履行职责，并提供到岗承诺（格式自理），否则做废标处理。</w:t>
            </w:r>
          </w:p>
          <w:p>
            <w:pPr>
              <w:pStyle w:val="184"/>
              <w:numPr>
                <w:ilvl w:val="0"/>
                <w:numId w:val="0"/>
              </w:numPr>
              <w:autoSpaceDE w:val="0"/>
              <w:spacing w:line="300" w:lineRule="exact"/>
              <w:ind w:left="420" w:leftChars="0"/>
              <w:rPr>
                <w:rFonts w:hint="eastAsia" w:asciiTheme="minorEastAsia" w:hAnsiTheme="minorEastAsia" w:eastAsiaTheme="minorEastAsia" w:cstheme="minorEastAsia"/>
                <w:sz w:val="24"/>
                <w:szCs w:val="24"/>
              </w:rPr>
            </w:pPr>
            <w:r>
              <w:rPr>
                <w:rFonts w:hint="eastAsia" w:ascii="宋体" w:hAnsi="宋体" w:cs="宋体"/>
                <w:sz w:val="24"/>
                <w:szCs w:val="24"/>
                <w:lang w:val="en-US" w:eastAsia="zh-CN"/>
              </w:rPr>
              <w:t xml:space="preserve">3: </w:t>
            </w:r>
            <w:r>
              <w:rPr>
                <w:rFonts w:hint="eastAsia" w:asciiTheme="minorEastAsia" w:hAnsiTheme="minorEastAsia" w:eastAsiaTheme="minorEastAsia" w:cstheme="minorEastAsia"/>
                <w:sz w:val="24"/>
                <w:szCs w:val="24"/>
              </w:rPr>
              <w:t>中标候选人在中标后第一次放弃中标资格，将处以没收</w:t>
            </w:r>
            <w:r>
              <w:rPr>
                <w:rFonts w:hint="eastAsia" w:asciiTheme="minorEastAsia" w:hAnsiTheme="minorEastAsia" w:eastAsiaTheme="minorEastAsia" w:cstheme="minorEastAsia"/>
                <w:sz w:val="24"/>
                <w:szCs w:val="24"/>
                <w:lang w:eastAsia="zh-CN"/>
              </w:rPr>
              <w:t>全额</w:t>
            </w:r>
            <w:r>
              <w:rPr>
                <w:rFonts w:hint="eastAsia" w:asciiTheme="minorEastAsia" w:hAnsiTheme="minorEastAsia" w:eastAsiaTheme="minorEastAsia" w:cstheme="minorEastAsia"/>
                <w:sz w:val="24"/>
                <w:szCs w:val="24"/>
              </w:rPr>
              <w:t>入库保证金，另停止其6个月内不得参与库内投标的处罚。</w:t>
            </w:r>
          </w:p>
          <w:p>
            <w:pPr>
              <w:pStyle w:val="184"/>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spacing w:line="400" w:lineRule="exact"/>
              <w:ind w:firstLine="720" w:firstLineChars="300"/>
              <w:jc w:val="left"/>
              <w:rPr>
                <w:rFonts w:hint="default"/>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246996192"/>
      <w:bookmarkStart w:id="23" w:name="_Toc179632565"/>
      <w:bookmarkStart w:id="24" w:name="_Toc296602437"/>
      <w:bookmarkStart w:id="25" w:name="_Toc152042323"/>
      <w:bookmarkStart w:id="26" w:name="_Toc152045547"/>
      <w:bookmarkStart w:id="27" w:name="_Toc247085706"/>
      <w:bookmarkStart w:id="28" w:name="_Toc246996935"/>
      <w:bookmarkStart w:id="29" w:name="_Toc144974515"/>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widowControl/>
        <w:jc w:val="left"/>
        <w:rPr>
          <w:rFonts w:ascii="宋体" w:hAnsi="宋体" w:eastAsia="宋体" w:cs="宋体"/>
          <w:kern w:val="0"/>
          <w:sz w:val="24"/>
          <w:szCs w:val="24"/>
        </w:rPr>
      </w:pPr>
      <w:r>
        <w:rPr>
          <w:rFonts w:hint="eastAsia" w:ascii="仿宋" w:hAnsi="仿宋" w:eastAsia="仿宋" w:cs="仿宋"/>
          <w:b w:val="0"/>
          <w:bCs w:val="0"/>
          <w:color w:val="000000"/>
          <w:kern w:val="0"/>
          <w:sz w:val="23"/>
          <w:szCs w:val="23"/>
          <w:highlight w:val="none"/>
          <w:lang w:val="en-US" w:eastAsia="zh-CN" w:bidi="ar-SA"/>
        </w:rPr>
        <w:t xml:space="preserve">  </w:t>
      </w:r>
      <w:r>
        <w:rPr>
          <w:rFonts w:hint="eastAsia" w:ascii="黑体" w:hAnsi="黑体" w:eastAsia="黑体" w:cs="宋体"/>
          <w:color w:val="000000"/>
          <w:kern w:val="0"/>
          <w:sz w:val="29"/>
          <w:szCs w:val="29"/>
        </w:rPr>
        <w:t xml:space="preserve">综合评分法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评标委员会根据通过初步评审按评审的投标人的综合得分由高到低顺序依次推荐 1-3 名中标候选人。当出现多家投标人的综合得分相同时，以投标报价低的优先，投标报价评分相同的，以业绩评分高的优先，投标报价还相同的，评标委员会采用随机抽取方法确定排名顺序。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分值构成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Calibri" w:hAnsi="Calibri" w:eastAsia="宋体" w:cs="宋体"/>
          <w:color w:val="000000"/>
          <w:kern w:val="0"/>
          <w:szCs w:val="21"/>
        </w:rPr>
        <w:t xml:space="preserve">100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color w:val="0000FF"/>
          <w:kern w:val="0"/>
          <w:szCs w:val="21"/>
        </w:rPr>
        <w:t xml:space="preserve">97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业绩： </w:t>
      </w:r>
      <w:r>
        <w:rPr>
          <w:rFonts w:hint="eastAsia" w:ascii="宋体" w:hAnsi="宋体" w:eastAsia="宋体" w:cs="宋体"/>
          <w:color w:val="0000FF"/>
          <w:kern w:val="0"/>
          <w:szCs w:val="21"/>
        </w:rPr>
        <w:t>3</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97.00 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1、投标报价等于评标基准值的得 97 分，每低于评标基准值 1%的扣 1 分 每高于评标基准值 1%的扣 1.5 分， 扣完为止。投标报价分值=97-[|(投标报价-评标基准值)|/评标 基准值*100]*X（X 为上述对应数值）。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2 业绩得分 </w:t>
      </w:r>
      <w:r>
        <w:rPr>
          <w:rFonts w:hint="eastAsia" w:ascii="宋体" w:hAnsi="宋体" w:eastAsia="宋体" w:cs="宋体"/>
          <w:kern w:val="0"/>
          <w:sz w:val="24"/>
          <w:szCs w:val="24"/>
        </w:rPr>
        <w:t>：</w:t>
      </w:r>
      <w:r>
        <w:rPr>
          <w:rFonts w:hint="eastAsia" w:ascii="宋体" w:hAnsi="宋体" w:eastAsia="宋体" w:cs="宋体"/>
          <w:color w:val="000000"/>
          <w:kern w:val="0"/>
          <w:szCs w:val="21"/>
        </w:rPr>
        <w:t xml:space="preserve">3.00 </w:t>
      </w:r>
    </w:p>
    <w:p>
      <w:pPr>
        <w:ind w:firstLine="480" w:firstLineChars="200"/>
      </w:pPr>
      <w:r>
        <w:rPr>
          <w:rFonts w:hint="eastAsia" w:ascii="宋体" w:hAnsi="宋体"/>
          <w:color w:val="000000"/>
          <w:szCs w:val="21"/>
        </w:rPr>
        <w:t>业绩需提供</w:t>
      </w:r>
      <w:r>
        <w:rPr>
          <w:rFonts w:hint="eastAsia" w:ascii="宋体" w:hAnsi="宋体" w:eastAsia="宋体"/>
          <w:color w:val="000000"/>
          <w:szCs w:val="21"/>
          <w:lang w:eastAsia="zh-CN"/>
        </w:rPr>
        <w:t>装饰装修</w:t>
      </w:r>
      <w:r>
        <w:rPr>
          <w:rFonts w:hint="eastAsia" w:ascii="宋体" w:hAnsi="宋体"/>
          <w:color w:val="000000"/>
          <w:szCs w:val="21"/>
        </w:rPr>
        <w:t>5年内业绩</w:t>
      </w:r>
      <w:r>
        <w:rPr>
          <w:rFonts w:hint="eastAsia" w:ascii="宋体" w:hAnsi="宋体" w:eastAsia="宋体"/>
          <w:color w:val="000000"/>
          <w:szCs w:val="21"/>
          <w:lang w:eastAsia="zh-CN"/>
        </w:rPr>
        <w:t>，</w:t>
      </w:r>
      <w:r>
        <w:rPr>
          <w:rFonts w:hint="eastAsia" w:ascii="宋体" w:hAnsi="宋体"/>
          <w:color w:val="000000"/>
          <w:szCs w:val="21"/>
        </w:rPr>
        <w:t>合同额</w:t>
      </w:r>
      <w:r>
        <w:rPr>
          <w:rFonts w:hint="eastAsia" w:ascii="宋体" w:hAnsi="宋体" w:eastAsia="宋体"/>
          <w:color w:val="000000"/>
          <w:szCs w:val="21"/>
          <w:lang w:val="en-US" w:eastAsia="zh-CN"/>
        </w:rPr>
        <w:t>300</w:t>
      </w:r>
      <w:r>
        <w:rPr>
          <w:rFonts w:hint="eastAsia" w:ascii="宋体" w:hAnsi="宋体"/>
          <w:color w:val="000000"/>
          <w:szCs w:val="21"/>
        </w:rPr>
        <w:t>万</w:t>
      </w:r>
      <w:r>
        <w:rPr>
          <w:rFonts w:hint="eastAsia" w:ascii="宋体" w:hAnsi="宋体" w:eastAsia="宋体"/>
          <w:color w:val="000000"/>
          <w:szCs w:val="21"/>
          <w:lang w:eastAsia="zh-CN"/>
        </w:rPr>
        <w:t>以上，每个</w:t>
      </w:r>
      <w:r>
        <w:rPr>
          <w:rFonts w:hint="eastAsia" w:ascii="宋体" w:hAnsi="宋体" w:eastAsia="宋体"/>
          <w:color w:val="000000"/>
          <w:szCs w:val="21"/>
          <w:lang w:val="en-US" w:eastAsia="zh-CN"/>
        </w:rPr>
        <w:t>1.5</w:t>
      </w:r>
      <w:r>
        <w:rPr>
          <w:rFonts w:hint="eastAsia" w:ascii="宋体" w:hAnsi="宋体"/>
          <w:color w:val="000000"/>
          <w:szCs w:val="21"/>
        </w:rPr>
        <w:t>分，最高3分，需提供合同、竣工验收报告、工程款支付发票，如发现弄虚作假，作为废标处理。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eastAsia="zh-CN" w:bidi="ar-SA"/>
              </w:rPr>
            </w:pPr>
            <w:r>
              <w:rPr>
                <w:rFonts w:hint="eastAsia" w:ascii="仿宋" w:hAnsi="仿宋" w:eastAsia="仿宋" w:cs="仿宋"/>
                <w:color w:val="000000"/>
                <w:sz w:val="23"/>
                <w:szCs w:val="23"/>
                <w:lang w:eastAsia="zh-CN" w:bidi="ar-SA"/>
              </w:rPr>
              <w:t>企业资质证书</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lang w:val="en-US" w:eastAsia="zh-CN"/>
              </w:rPr>
            </w:pPr>
            <w:r>
              <w:rPr>
                <w:rFonts w:hint="eastAsia" w:ascii="仿宋" w:hAnsi="仿宋" w:eastAsia="仿宋" w:cs="仿宋"/>
                <w:color w:val="000000"/>
                <w:sz w:val="23"/>
                <w:szCs w:val="23"/>
                <w:lang w:val="en-US" w:eastAsia="zh-CN"/>
              </w:rPr>
              <w:t>6</w:t>
            </w:r>
          </w:p>
        </w:tc>
        <w:tc>
          <w:tcPr>
            <w:tcW w:w="2909" w:type="dxa"/>
            <w:noWrap w:val="0"/>
            <w:vAlign w:val="top"/>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rPr>
                <w:rFonts w:hint="eastAsia" w:ascii="仿宋" w:hAnsi="仿宋" w:eastAsia="仿宋" w:cs="仿宋"/>
                <w:color w:val="000000"/>
                <w:sz w:val="23"/>
                <w:szCs w:val="23"/>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0"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w:t>
      </w:r>
      <w:r>
        <w:rPr>
          <w:rFonts w:hint="eastAsia" w:ascii="宋体" w:hAnsi="宋体" w:eastAsia="宋体" w:cs="宋体"/>
          <w:sz w:val="23"/>
          <w:szCs w:val="23"/>
          <w:lang w:val="en-US" w:eastAsia="zh-CN"/>
        </w:rPr>
        <w:t>综合评标法</w:t>
      </w:r>
      <w:r>
        <w:rPr>
          <w:rFonts w:hint="eastAsia" w:ascii="仿宋" w:hAnsi="仿宋" w:eastAsia="仿宋" w:cs="仿宋"/>
          <w:b/>
          <w:bCs/>
          <w:color w:val="000000"/>
          <w:sz w:val="23"/>
          <w:szCs w:val="23"/>
          <w:highlight w:val="none"/>
          <w:u w:val="double"/>
        </w:rPr>
        <w:t>）</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0"/>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pStyle w:val="2"/>
        <w:ind w:firstLine="514" w:firstLineChars="100"/>
        <w:jc w:val="center"/>
        <w:rPr>
          <w:rFonts w:hint="default"/>
          <w:sz w:val="44"/>
          <w:szCs w:val="44"/>
          <w:lang w:val="en-US"/>
        </w:rPr>
      </w:pPr>
      <w:r>
        <w:rPr>
          <w:rFonts w:hint="eastAsia" w:asciiTheme="minorEastAsia" w:hAnsiTheme="minorEastAsia" w:eastAsiaTheme="minorEastAsia" w:cstheme="minorEastAsia"/>
          <w:b w:val="0"/>
          <w:bCs/>
          <w:color w:val="auto"/>
          <w:spacing w:val="37"/>
          <w:sz w:val="44"/>
          <w:szCs w:val="44"/>
          <w:lang w:eastAsia="zh-CN"/>
        </w:rPr>
        <w:t>燕津幼儿园（城南分园）装饰装修工程</w:t>
      </w: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折扣率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247085878"/>
      <w:bookmarkStart w:id="31" w:name="_Toc144974861"/>
      <w:bookmarkStart w:id="32" w:name="_Toc246997103"/>
      <w:bookmarkStart w:id="33" w:name="_Toc329851856"/>
      <w:bookmarkStart w:id="34" w:name="_Toc152042581"/>
      <w:bookmarkStart w:id="35" w:name="_Toc152045792"/>
      <w:bookmarkStart w:id="36" w:name="_Toc179632812"/>
      <w:bookmarkStart w:id="37" w:name="_Toc246996360"/>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pPr w:leftFromText="180" w:rightFromText="180" w:vertAnchor="text" w:horzAnchor="page" w:tblpX="1200" w:tblpY="611"/>
        <w:tblOverlap w:val="never"/>
        <w:tblW w:w="9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0"/>
        <w:gridCol w:w="2567"/>
        <w:gridCol w:w="819"/>
        <w:gridCol w:w="1404"/>
        <w:gridCol w:w="805"/>
        <w:gridCol w:w="2031"/>
        <w:gridCol w:w="1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项目名称</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z w:val="24"/>
                <w:szCs w:val="24"/>
                <w:lang w:val="en-US" w:eastAsia="zh-CN"/>
              </w:rPr>
              <w:t>投标报价折扣率</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工程量</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计算规则</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燕津幼儿园（城南分园）装饰装修工程</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color w:val="auto"/>
                <w:spacing w:val="1"/>
                <w:sz w:val="24"/>
                <w:szCs w:val="24"/>
                <w:lang w:val="en-US" w:eastAsia="zh-CN"/>
              </w:rPr>
              <w:t>/</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31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w:t>
            </w:r>
          </w:p>
        </w:tc>
        <w:tc>
          <w:tcPr>
            <w:tcW w:w="67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989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说明：1、一经报价，投标报价折扣率不予调整。2、付款方式详见招标文件。</w:t>
            </w:r>
          </w:p>
        </w:tc>
      </w:tr>
    </w:tbl>
    <w:p>
      <w:pPr>
        <w:snapToGrid/>
        <w:spacing w:beforeAutospacing="0" w:after="160" w:afterAutospacing="0" w:line="360" w:lineRule="auto"/>
        <w:ind w:left="0" w:leftChars="0" w:firstLine="1680" w:firstLineChars="700"/>
        <w:jc w:val="both"/>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pStyle w:val="2"/>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2、企业资质证书复印件</w:t>
      </w:r>
    </w:p>
    <w:p>
      <w:pPr>
        <w:pageBreakBefore w:val="0"/>
        <w:widowControl w:val="0"/>
        <w:numPr>
          <w:ilvl w:val="0"/>
          <w:numId w:val="0"/>
        </w:numPr>
        <w:tabs>
          <w:tab w:val="center" w:pos="4629"/>
        </w:tabs>
        <w:kinsoku/>
        <w:wordWrap/>
        <w:overflowPunct/>
        <w:topLinePunct w:val="0"/>
        <w:autoSpaceDE/>
        <w:autoSpaceDN/>
        <w:bidi w:val="0"/>
        <w:adjustRightInd/>
        <w:snapToGrid/>
        <w:spacing w:before="240" w:beforeLines="0" w:after="480" w:afterLines="0" w:line="480" w:lineRule="auto"/>
        <w:ind w:firstLine="320" w:firstLineChars="100"/>
        <w:jc w:val="both"/>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3、企业业绩汇总及相关资料（详见第四章评标办法，综合评分法相关要求，格式自理）。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4、工程项目负责人、安全员、施工员相关证书和身份证复印件及到岗承诺书（格式自理）</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5、基本账户复印件</w:t>
      </w:r>
    </w:p>
    <w:p>
      <w:pPr>
        <w:numPr>
          <w:ilvl w:val="0"/>
          <w:numId w:val="0"/>
        </w:numPr>
        <w:tabs>
          <w:tab w:val="center" w:pos="4629"/>
        </w:tabs>
        <w:spacing w:before="240" w:beforeLines="0" w:after="480" w:afterLines="0" w:line="500" w:lineRule="exact"/>
        <w:jc w:val="both"/>
        <w:rPr>
          <w:rFonts w:hint="eastAsia" w:asciiTheme="minorEastAsia" w:hAnsiTheme="minorEastAsia" w:eastAsiaTheme="minorEastAsia" w:cstheme="minorEastAsia"/>
          <w:bCs/>
          <w:spacing w:val="37"/>
          <w:sz w:val="24"/>
          <w:szCs w:val="24"/>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eastAsia" w:eastAsia="黑体" w:cs="Times New Roman"/>
          <w:lang w:val="en-US" w:eastAsia="zh-CN"/>
        </w:rPr>
      </w:pPr>
      <w:r>
        <w:rPr>
          <w:rFonts w:hint="eastAsia" w:cs="Times New Roman"/>
          <w:lang w:val="en-US" w:eastAsia="zh-CN"/>
        </w:rPr>
        <w:t>附件1：工程量清单编制说明</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spacing w:line="500" w:lineRule="exact"/>
        <w:rPr>
          <w:rFonts w:hint="default" w:eastAsia="黑体"/>
          <w:sz w:val="28"/>
          <w:szCs w:val="28"/>
          <w:lang w:val="en-US"/>
        </w:rPr>
      </w:pPr>
      <w:r>
        <w:rPr>
          <w:rFonts w:hint="eastAsia" w:eastAsia="黑体"/>
          <w:b/>
          <w:bCs/>
          <w:spacing w:val="20"/>
          <w:sz w:val="28"/>
          <w:szCs w:val="28"/>
        </w:rPr>
        <w:t>一、工程名称：</w:t>
      </w:r>
      <w:r>
        <w:rPr>
          <w:rFonts w:hint="eastAsia" w:ascii="宋体" w:hAnsi="宋体" w:cs="宋体"/>
          <w:kern w:val="0"/>
          <w:sz w:val="28"/>
          <w:szCs w:val="28"/>
          <w:u w:val="none"/>
          <w:lang w:val="en-US" w:eastAsia="zh-CN"/>
        </w:rPr>
        <w:t>燕津幼儿园（城南分园）装饰装修工程</w:t>
      </w:r>
    </w:p>
    <w:p>
      <w:pPr>
        <w:spacing w:line="460" w:lineRule="exact"/>
        <w:rPr>
          <w:rFonts w:hint="default" w:ascii="Times New Roman" w:hAnsi="Times New Roman" w:eastAsia="宋体" w:cs="Times New Roman"/>
          <w:sz w:val="28"/>
          <w:szCs w:val="28"/>
          <w:lang w:val="en-US" w:eastAsia="zh-CN"/>
        </w:rPr>
      </w:pPr>
      <w:r>
        <w:rPr>
          <w:rFonts w:hint="eastAsia" w:ascii="Times New Roman" w:hAnsi="Times New Roman" w:eastAsia="黑体" w:cs="Times New Roman"/>
          <w:b/>
          <w:bCs/>
          <w:spacing w:val="20"/>
          <w:sz w:val="28"/>
          <w:szCs w:val="28"/>
        </w:rPr>
        <w:t>二、工程概况：</w:t>
      </w:r>
      <w:r>
        <w:rPr>
          <w:rFonts w:hint="eastAsia" w:ascii="Times New Roman" w:hAnsi="Times New Roman" w:eastAsia="宋体" w:cs="Times New Roman"/>
          <w:sz w:val="28"/>
          <w:szCs w:val="28"/>
          <w:lang w:val="en-US" w:eastAsia="zh-CN"/>
        </w:rPr>
        <w:t>该工程为</w:t>
      </w:r>
      <w:r>
        <w:rPr>
          <w:rFonts w:hint="eastAsia" w:cs="Times New Roman"/>
          <w:sz w:val="28"/>
          <w:szCs w:val="28"/>
          <w:lang w:val="en-US" w:eastAsia="zh-CN"/>
        </w:rPr>
        <w:t>燕津幼儿园（城南分园）装饰装修</w:t>
      </w:r>
      <w:r>
        <w:rPr>
          <w:rFonts w:hint="eastAsia" w:ascii="Times New Roman" w:hAnsi="Times New Roman" w:eastAsia="宋体" w:cs="Times New Roman"/>
          <w:sz w:val="28"/>
          <w:szCs w:val="28"/>
          <w:lang w:val="en-US" w:eastAsia="zh-CN"/>
        </w:rPr>
        <w:t>工程，建筑分类为多层公共建筑，建筑面积7</w:t>
      </w:r>
      <w:r>
        <w:rPr>
          <w:rFonts w:hint="eastAsia" w:cs="Times New Roman"/>
          <w:sz w:val="28"/>
          <w:szCs w:val="28"/>
          <w:lang w:val="en-US" w:eastAsia="zh-CN"/>
        </w:rPr>
        <w:t>627.32</w:t>
      </w:r>
      <w:r>
        <w:rPr>
          <w:rFonts w:hint="eastAsia" w:ascii="Times New Roman" w:hAnsi="Times New Roman" w:eastAsia="宋体" w:cs="Times New Roman"/>
          <w:sz w:val="28"/>
          <w:szCs w:val="28"/>
          <w:lang w:val="en-US" w:eastAsia="zh-CN"/>
        </w:rPr>
        <w:t>平方米，地上三层、地下一层，建筑高度1</w:t>
      </w:r>
      <w:r>
        <w:rPr>
          <w:rFonts w:hint="eastAsia" w:cs="Times New Roman"/>
          <w:sz w:val="28"/>
          <w:szCs w:val="28"/>
          <w:lang w:val="en-US" w:eastAsia="zh-CN"/>
        </w:rPr>
        <w:t>1.9</w:t>
      </w:r>
      <w:r>
        <w:rPr>
          <w:rFonts w:hint="eastAsia" w:ascii="Times New Roman" w:hAnsi="Times New Roman" w:eastAsia="宋体" w:cs="Times New Roman"/>
          <w:sz w:val="28"/>
          <w:szCs w:val="28"/>
          <w:lang w:val="en-US" w:eastAsia="zh-CN"/>
        </w:rPr>
        <w:t>米，建筑物耐火等级二级</w:t>
      </w:r>
      <w:r>
        <w:rPr>
          <w:rFonts w:hint="eastAsia" w:cs="Times New Roman"/>
          <w:sz w:val="28"/>
          <w:szCs w:val="28"/>
          <w:lang w:val="en-US" w:eastAsia="zh-CN"/>
        </w:rPr>
        <w:t>。装饰装修工程</w:t>
      </w:r>
      <w:r>
        <w:rPr>
          <w:rFonts w:hint="eastAsia" w:ascii="Times New Roman" w:hAnsi="Times New Roman" w:eastAsia="宋体" w:cs="Times New Roman"/>
          <w:sz w:val="28"/>
          <w:szCs w:val="28"/>
          <w:lang w:val="en-US" w:eastAsia="zh-CN"/>
        </w:rPr>
        <w:t>清单编制内容为：</w:t>
      </w:r>
      <w:r>
        <w:rPr>
          <w:rFonts w:hint="eastAsia" w:cs="Times New Roman"/>
          <w:color w:val="FF0000"/>
          <w:sz w:val="28"/>
          <w:szCs w:val="28"/>
          <w:lang w:val="en-US" w:eastAsia="zh-CN"/>
        </w:rPr>
        <w:t>活动室（含寝室）、楼梯及走廊、办公室等PVC地胶板楼地面，活动室（含寝室）、楼梯及走廊1.2米高木质墙裙和吊顶，活动室（含寝室）局部木质背景墙和收纳柜，消控室防静电地板，多功能厅吸音板墙面和铝板吊顶，办公室铝扣板吊顶，新增石材门槛石、石材窗台板、窗帘及窗帘盒、木质踢脚线，厨房吊顶和铝合金门，走廊铝合金封闭门窗</w:t>
      </w:r>
      <w:r>
        <w:rPr>
          <w:rFonts w:hint="eastAsia" w:ascii="Times New Roman" w:hAnsi="Times New Roman" w:eastAsia="宋体" w:cs="Times New Roman"/>
          <w:color w:val="FF0000"/>
          <w:sz w:val="28"/>
          <w:szCs w:val="28"/>
          <w:lang w:val="en-US" w:eastAsia="zh-CN"/>
        </w:rPr>
        <w:t>等</w:t>
      </w:r>
      <w:r>
        <w:rPr>
          <w:rFonts w:hint="eastAsia" w:cs="Times New Roman"/>
          <w:sz w:val="28"/>
          <w:szCs w:val="28"/>
          <w:lang w:val="en-US" w:eastAsia="zh-CN"/>
        </w:rPr>
        <w:t>。</w:t>
      </w:r>
    </w:p>
    <w:p>
      <w:pPr>
        <w:spacing w:line="500" w:lineRule="exact"/>
        <w:rPr>
          <w:rFonts w:hint="eastAsia" w:eastAsia="黑体"/>
          <w:b/>
          <w:bCs/>
          <w:spacing w:val="20"/>
          <w:sz w:val="28"/>
          <w:szCs w:val="28"/>
        </w:rPr>
      </w:pPr>
      <w:r>
        <w:rPr>
          <w:rFonts w:hint="eastAsia" w:eastAsia="黑体"/>
          <w:b/>
          <w:bCs/>
          <w:spacing w:val="20"/>
          <w:sz w:val="28"/>
          <w:szCs w:val="28"/>
        </w:rPr>
        <w:t>三、编制依据：</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1、建设（委托）单位提供工程图纸及相关资料、设计答疑等；</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2、清单、控制价编制疑问回复；</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3、《建设工程工程量清单计价规范》（GB50500-2013）</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4、安徽省建设厅建标[2017]191号文件发布的2018版计价依据：《安徽省建设工程工程量清单计价办法》《安徽省建设工程费用定额》《安徽省建设工程施工机械台班费用编制规则》《安徽省建设工程计价定额（公用册）》《安徽省建设工程计价定额》《安徽省装饰装修工程计价定额》《安徽省安装工程计价定额》《安徽省市政工程计价定额》《安徽省园林绿化工程计价定额》《安徽省仿古建筑工程计价定额》； </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5、安徽省建设工程造价管理总站文件造价[2019]7号文件；</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6、安徽省住房和城乡建设厅发布的建标〔2021〕42号文《关于调整安徽省建设工程不可竞争费构成及计费标准的通知》；</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7、安徽省住房和城乡建设厅文件建标[2021]46号文;</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8、与本工程相关的图集、标准、规范等；</w:t>
      </w:r>
    </w:p>
    <w:p>
      <w:pPr>
        <w:spacing w:line="460" w:lineRule="exact"/>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9、其它相关文件。</w:t>
      </w:r>
    </w:p>
    <w:p>
      <w:pPr>
        <w:spacing w:line="420" w:lineRule="exact"/>
        <w:rPr>
          <w:rFonts w:hint="eastAsia"/>
          <w:spacing w:val="20"/>
          <w:sz w:val="28"/>
          <w:szCs w:val="28"/>
        </w:rPr>
      </w:pPr>
      <w:r>
        <w:rPr>
          <w:rFonts w:hint="eastAsia" w:eastAsia="黑体"/>
          <w:b/>
          <w:bCs/>
          <w:spacing w:val="20"/>
          <w:sz w:val="28"/>
          <w:szCs w:val="28"/>
          <w:lang w:val="en-US" w:eastAsia="zh-CN"/>
        </w:rPr>
        <w:t>四</w:t>
      </w:r>
      <w:r>
        <w:rPr>
          <w:rFonts w:hint="eastAsia" w:eastAsia="黑体"/>
          <w:b/>
          <w:bCs/>
          <w:spacing w:val="20"/>
          <w:sz w:val="28"/>
          <w:szCs w:val="28"/>
        </w:rPr>
        <w:t>、有关情况说明：</w:t>
      </w:r>
      <w:r>
        <w:rPr>
          <w:rFonts w:hint="eastAsia"/>
          <w:spacing w:val="20"/>
          <w:sz w:val="28"/>
          <w:szCs w:val="28"/>
        </w:rPr>
        <w:t xml:space="preserve"> </w:t>
      </w:r>
    </w:p>
    <w:p>
      <w:pPr>
        <w:spacing w:line="460" w:lineRule="exact"/>
        <w:ind w:firstLine="179" w:firstLineChars="64"/>
        <w:rPr>
          <w:rFonts w:hint="eastAsia"/>
          <w:sz w:val="28"/>
          <w:szCs w:val="28"/>
        </w:rPr>
      </w:pPr>
      <w:r>
        <w:rPr>
          <w:rFonts w:hint="eastAsia"/>
          <w:sz w:val="28"/>
          <w:szCs w:val="28"/>
        </w:rPr>
        <w:t>1、投标人应充分考虑施工现场排水、冬雨季施工排水、施工便道、脚手架等措施费用，并在分部分项及措施费用中报价。</w:t>
      </w:r>
    </w:p>
    <w:p>
      <w:pPr>
        <w:spacing w:line="460" w:lineRule="exact"/>
        <w:ind w:firstLine="179" w:firstLineChars="64"/>
        <w:rPr>
          <w:rFonts w:hint="eastAsia"/>
          <w:sz w:val="28"/>
          <w:szCs w:val="28"/>
        </w:rPr>
      </w:pPr>
      <w:r>
        <w:rPr>
          <w:rFonts w:hint="eastAsia"/>
          <w:sz w:val="28"/>
          <w:szCs w:val="28"/>
        </w:rPr>
        <w:t>2、分部分项工程量清单中的工程是按实物净量计算的，一切损耗均应在投标报价内。</w:t>
      </w:r>
    </w:p>
    <w:p>
      <w:pPr>
        <w:spacing w:line="460" w:lineRule="exact"/>
        <w:ind w:firstLine="179" w:firstLineChars="64"/>
        <w:rPr>
          <w:rFonts w:hint="eastAsia"/>
          <w:sz w:val="28"/>
          <w:szCs w:val="28"/>
        </w:rPr>
      </w:pPr>
      <w:r>
        <w:rPr>
          <w:rFonts w:hint="eastAsia"/>
          <w:sz w:val="28"/>
          <w:szCs w:val="28"/>
        </w:rPr>
        <w:t>3、清单中项目特征描述与图纸不符或不全的部分，投标人应根据《建设工程工程量清单计价办法》中清单项目所包含的工作内容，按图纸要求综合考虑在。措施性费用项目按清单规范列入，由投标人仔细勘察现场结合施工组织设计自行确定项目及报价。</w:t>
      </w:r>
    </w:p>
    <w:p>
      <w:pPr>
        <w:spacing w:line="460" w:lineRule="exact"/>
        <w:ind w:firstLine="179" w:firstLineChars="64"/>
        <w:rPr>
          <w:rFonts w:hint="eastAsia"/>
          <w:sz w:val="28"/>
          <w:szCs w:val="28"/>
        </w:rPr>
      </w:pPr>
      <w:r>
        <w:rPr>
          <w:rFonts w:hint="eastAsia"/>
          <w:sz w:val="28"/>
          <w:szCs w:val="28"/>
        </w:rPr>
        <w:t>4、</w:t>
      </w:r>
      <w:r>
        <w:rPr>
          <w:rFonts w:hint="eastAsia" w:ascii="Times New Roman" w:hAnsi="Times New Roman" w:eastAsia="宋体" w:cs="Times New Roman"/>
          <w:sz w:val="28"/>
          <w:szCs w:val="28"/>
          <w:lang w:val="en-US" w:eastAsia="zh-CN"/>
        </w:rPr>
        <w:t>主要材料价格按《宣城工程造价》202</w:t>
      </w:r>
      <w:r>
        <w:rPr>
          <w:rFonts w:hint="eastAsia" w:cs="Times New Roman"/>
          <w:sz w:val="28"/>
          <w:szCs w:val="28"/>
          <w:lang w:val="en-US" w:eastAsia="zh-CN"/>
        </w:rPr>
        <w:t>3</w:t>
      </w:r>
      <w:r>
        <w:rPr>
          <w:rFonts w:hint="eastAsia" w:ascii="Times New Roman" w:hAnsi="Times New Roman" w:eastAsia="宋体" w:cs="Times New Roman"/>
          <w:sz w:val="28"/>
          <w:szCs w:val="28"/>
          <w:lang w:val="en-US" w:eastAsia="zh-CN"/>
        </w:rPr>
        <w:t>年第</w:t>
      </w:r>
      <w:r>
        <w:rPr>
          <w:rFonts w:hint="eastAsia" w:cs="Times New Roman"/>
          <w:sz w:val="28"/>
          <w:szCs w:val="28"/>
          <w:lang w:val="en-US" w:eastAsia="zh-CN"/>
        </w:rPr>
        <w:t>2</w:t>
      </w:r>
      <w:r>
        <w:rPr>
          <w:rFonts w:hint="eastAsia" w:ascii="Times New Roman" w:hAnsi="Times New Roman" w:eastAsia="宋体" w:cs="Times New Roman"/>
          <w:sz w:val="28"/>
          <w:szCs w:val="28"/>
          <w:lang w:val="en-US" w:eastAsia="zh-CN"/>
        </w:rPr>
        <w:t>期宁国材料信息价及同期市场价执行。材料的风险费用投标企业自行考虑，依据市场自主报价，结算时一律不予调整。</w:t>
      </w:r>
    </w:p>
    <w:p>
      <w:pPr>
        <w:spacing w:line="460" w:lineRule="exact"/>
        <w:ind w:firstLine="179" w:firstLineChars="64"/>
        <w:rPr>
          <w:rFonts w:hint="eastAsia"/>
          <w:sz w:val="28"/>
          <w:szCs w:val="28"/>
        </w:rPr>
      </w:pPr>
      <w:r>
        <w:rPr>
          <w:rFonts w:hint="eastAsia"/>
          <w:sz w:val="28"/>
          <w:szCs w:val="28"/>
          <w:lang w:val="en-US" w:eastAsia="zh-CN"/>
        </w:rPr>
        <w:t>5、</w:t>
      </w:r>
      <w:r>
        <w:rPr>
          <w:rFonts w:hint="eastAsia"/>
          <w:sz w:val="28"/>
          <w:szCs w:val="28"/>
        </w:rPr>
        <w:t>安徽省工程造价管理站造计[2019]7号文件规定，税金按照9%计算。</w:t>
      </w:r>
    </w:p>
    <w:p>
      <w:pPr>
        <w:spacing w:line="460" w:lineRule="exact"/>
        <w:ind w:firstLine="179" w:firstLineChars="64"/>
        <w:rPr>
          <w:rFonts w:hint="eastAsia"/>
          <w:sz w:val="28"/>
          <w:szCs w:val="28"/>
        </w:rPr>
      </w:pPr>
      <w:r>
        <w:rPr>
          <w:rFonts w:hint="eastAsia"/>
          <w:sz w:val="28"/>
          <w:szCs w:val="28"/>
          <w:lang w:val="en-US" w:eastAsia="zh-CN"/>
        </w:rPr>
        <w:t>6</w:t>
      </w:r>
      <w:r>
        <w:rPr>
          <w:rFonts w:hint="eastAsia"/>
          <w:sz w:val="28"/>
          <w:szCs w:val="28"/>
        </w:rPr>
        <w:t>、</w:t>
      </w:r>
      <w:r>
        <w:rPr>
          <w:rFonts w:hint="eastAsia"/>
          <w:sz w:val="28"/>
          <w:szCs w:val="28"/>
          <w:lang w:val="en-US" w:eastAsia="zh-CN"/>
        </w:rPr>
        <w:t>本工程采用商品混凝土、</w:t>
      </w:r>
      <w:r>
        <w:rPr>
          <w:rFonts w:hint="eastAsia"/>
          <w:sz w:val="28"/>
          <w:szCs w:val="28"/>
        </w:rPr>
        <w:t>预拌砂浆。</w:t>
      </w:r>
      <w:r>
        <w:rPr>
          <w:rFonts w:hint="eastAsia"/>
          <w:sz w:val="28"/>
          <w:szCs w:val="28"/>
          <w:lang w:val="en-US" w:eastAsia="zh-CN"/>
        </w:rPr>
        <w:t>所有装饰材料订购前，均需提前30天将小样及材料厂家相关资料报甲方经认可后，方准订购加工。木质材料无论设计和清单有无要求，均需满足防火相关规范和当地消防验收要求。</w:t>
      </w:r>
      <w:r>
        <w:rPr>
          <w:rFonts w:hint="eastAsia"/>
          <w:sz w:val="28"/>
          <w:szCs w:val="28"/>
        </w:rPr>
        <w:t xml:space="preserve"> </w:t>
      </w:r>
    </w:p>
    <w:p>
      <w:pPr>
        <w:spacing w:line="460" w:lineRule="exact"/>
        <w:ind w:firstLine="179" w:firstLineChars="64"/>
        <w:rPr>
          <w:rFonts w:hint="eastAsia" w:eastAsia="宋体"/>
          <w:sz w:val="28"/>
          <w:szCs w:val="28"/>
          <w:lang w:eastAsia="zh-CN"/>
        </w:rPr>
      </w:pPr>
      <w:r>
        <w:rPr>
          <w:rFonts w:hint="eastAsia"/>
          <w:sz w:val="28"/>
          <w:szCs w:val="28"/>
          <w:lang w:val="en-US" w:eastAsia="zh-CN"/>
        </w:rPr>
        <w:t>7</w:t>
      </w:r>
      <w:r>
        <w:rPr>
          <w:rFonts w:hint="eastAsia"/>
          <w:sz w:val="28"/>
          <w:szCs w:val="28"/>
        </w:rPr>
        <w:t>、根据建设单位要求</w:t>
      </w:r>
      <w:r>
        <w:rPr>
          <w:rFonts w:hint="eastAsia"/>
          <w:sz w:val="28"/>
          <w:szCs w:val="28"/>
          <w:lang w:eastAsia="zh-CN"/>
        </w:rPr>
        <w:t>，</w:t>
      </w:r>
      <w:r>
        <w:rPr>
          <w:rFonts w:hint="eastAsia"/>
          <w:sz w:val="28"/>
          <w:szCs w:val="28"/>
          <w:lang w:val="en-US" w:eastAsia="zh-CN"/>
        </w:rPr>
        <w:t>装饰材料、防水材料、卫生洁具等选择应选择大众品牌中质量较好的，符合国家相关规范标准的产品，施工前应先认质认价。建设单位推荐如下：</w:t>
      </w:r>
      <w:r>
        <w:rPr>
          <w:rFonts w:hint="eastAsia"/>
          <w:sz w:val="28"/>
          <w:szCs w:val="28"/>
          <w:lang w:eastAsia="zh-CN"/>
        </w:rPr>
        <w:t>（</w:t>
      </w:r>
      <w:r>
        <w:rPr>
          <w:rFonts w:hint="eastAsia"/>
          <w:sz w:val="28"/>
          <w:szCs w:val="28"/>
        </w:rPr>
        <w:t>1</w:t>
      </w:r>
      <w:r>
        <w:rPr>
          <w:rFonts w:hint="eastAsia"/>
          <w:sz w:val="28"/>
          <w:szCs w:val="28"/>
          <w:lang w:eastAsia="zh-CN"/>
        </w:rPr>
        <w:t>）</w:t>
      </w:r>
      <w:r>
        <w:rPr>
          <w:rFonts w:hint="eastAsia"/>
          <w:sz w:val="28"/>
          <w:szCs w:val="28"/>
        </w:rPr>
        <w:t>防水：德高、雨虹、乐咔；</w:t>
      </w: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地面砖：诺贝尔、马可波罗、博德；</w:t>
      </w: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实木地板：圣象、大卫、菲林格尔；</w:t>
      </w: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实木门：梦天、TATA、开开、盼盼、欧伯利；</w:t>
      </w: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衣柜：索菲亚、尚品宅配、好莱克；</w:t>
      </w: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rFonts w:hint="eastAsia"/>
          <w:sz w:val="28"/>
          <w:szCs w:val="28"/>
        </w:rPr>
        <w:t>厨柜：欧派、海尔、金牌；</w:t>
      </w:r>
      <w:r>
        <w:rPr>
          <w:rFonts w:hint="eastAsia"/>
          <w:sz w:val="28"/>
          <w:szCs w:val="28"/>
          <w:lang w:eastAsia="zh-CN"/>
        </w:rPr>
        <w:t>（</w:t>
      </w:r>
      <w:r>
        <w:rPr>
          <w:rFonts w:hint="eastAsia"/>
          <w:sz w:val="28"/>
          <w:szCs w:val="28"/>
          <w:lang w:val="en-US" w:eastAsia="zh-CN"/>
        </w:rPr>
        <w:t>7</w:t>
      </w:r>
      <w:r>
        <w:rPr>
          <w:rFonts w:hint="eastAsia"/>
          <w:sz w:val="28"/>
          <w:szCs w:val="28"/>
          <w:lang w:eastAsia="zh-CN"/>
        </w:rPr>
        <w:t>）</w:t>
      </w:r>
      <w:r>
        <w:rPr>
          <w:rFonts w:hint="eastAsia"/>
          <w:sz w:val="28"/>
          <w:szCs w:val="28"/>
        </w:rPr>
        <w:t>洁具：TOTO、科乐、美标；</w:t>
      </w:r>
      <w:r>
        <w:rPr>
          <w:rFonts w:hint="eastAsia"/>
          <w:sz w:val="28"/>
          <w:szCs w:val="28"/>
          <w:lang w:eastAsia="zh-CN"/>
        </w:rPr>
        <w:t>（</w:t>
      </w:r>
      <w:r>
        <w:rPr>
          <w:rFonts w:hint="eastAsia"/>
          <w:sz w:val="28"/>
          <w:szCs w:val="28"/>
          <w:lang w:val="en-US" w:eastAsia="zh-CN"/>
        </w:rPr>
        <w:t>8</w:t>
      </w:r>
      <w:r>
        <w:rPr>
          <w:rFonts w:hint="eastAsia"/>
          <w:sz w:val="28"/>
          <w:szCs w:val="28"/>
          <w:lang w:eastAsia="zh-CN"/>
        </w:rPr>
        <w:t>）</w:t>
      </w:r>
      <w:r>
        <w:rPr>
          <w:rFonts w:hint="eastAsia"/>
          <w:sz w:val="28"/>
          <w:szCs w:val="28"/>
        </w:rPr>
        <w:t>空调：格力、大金、日立、三菱电机；</w:t>
      </w:r>
      <w:r>
        <w:rPr>
          <w:rFonts w:hint="eastAsia"/>
          <w:sz w:val="28"/>
          <w:szCs w:val="28"/>
          <w:lang w:eastAsia="zh-CN"/>
        </w:rPr>
        <w:t>（</w:t>
      </w:r>
      <w:r>
        <w:rPr>
          <w:rFonts w:hint="eastAsia"/>
          <w:sz w:val="28"/>
          <w:szCs w:val="28"/>
          <w:lang w:val="en-US" w:eastAsia="zh-CN"/>
        </w:rPr>
        <w:t>9</w:t>
      </w:r>
      <w:r>
        <w:rPr>
          <w:rFonts w:hint="eastAsia"/>
          <w:sz w:val="28"/>
          <w:szCs w:val="28"/>
          <w:lang w:eastAsia="zh-CN"/>
        </w:rPr>
        <w:t>）</w:t>
      </w:r>
      <w:r>
        <w:rPr>
          <w:rFonts w:hint="eastAsia"/>
          <w:sz w:val="28"/>
          <w:szCs w:val="28"/>
        </w:rPr>
        <w:t>、燃气热水器：能率、史密斯、林内；</w:t>
      </w:r>
      <w:r>
        <w:rPr>
          <w:rFonts w:hint="eastAsia"/>
          <w:sz w:val="28"/>
          <w:szCs w:val="28"/>
          <w:lang w:eastAsia="zh-CN"/>
        </w:rPr>
        <w:t>（</w:t>
      </w:r>
      <w:r>
        <w:rPr>
          <w:rFonts w:hint="eastAsia"/>
          <w:sz w:val="28"/>
          <w:szCs w:val="28"/>
          <w:lang w:val="en-US" w:eastAsia="zh-CN"/>
        </w:rPr>
        <w:t>10</w:t>
      </w:r>
      <w:r>
        <w:rPr>
          <w:rFonts w:hint="eastAsia"/>
          <w:sz w:val="28"/>
          <w:szCs w:val="28"/>
          <w:lang w:eastAsia="zh-CN"/>
        </w:rPr>
        <w:t>）</w:t>
      </w:r>
      <w:r>
        <w:rPr>
          <w:rFonts w:hint="eastAsia"/>
          <w:sz w:val="28"/>
          <w:szCs w:val="28"/>
        </w:rPr>
        <w:t>油漆：多乐士、立邦、三棵树</w:t>
      </w:r>
      <w:r>
        <w:rPr>
          <w:rFonts w:hint="eastAsia"/>
          <w:sz w:val="28"/>
          <w:szCs w:val="28"/>
          <w:lang w:eastAsia="zh-CN"/>
        </w:rPr>
        <w:t>。</w:t>
      </w:r>
    </w:p>
    <w:p>
      <w:pPr>
        <w:spacing w:line="460" w:lineRule="exact"/>
        <w:ind w:firstLine="179" w:firstLineChars="64"/>
        <w:rPr>
          <w:rFonts w:hint="eastAsia"/>
          <w:sz w:val="28"/>
          <w:szCs w:val="28"/>
          <w:lang w:val="en-US" w:eastAsia="zh-CN"/>
        </w:rPr>
      </w:pPr>
      <w:r>
        <w:rPr>
          <w:rFonts w:hint="eastAsia"/>
          <w:sz w:val="28"/>
          <w:szCs w:val="28"/>
          <w:lang w:val="en-US" w:eastAsia="zh-CN"/>
        </w:rPr>
        <w:t>8、根据建设单位意见：招标土建清单内有的分项工程，均由土建施工，具体包含以下项目：</w:t>
      </w:r>
    </w:p>
    <w:p>
      <w:pPr>
        <w:spacing w:line="460" w:lineRule="exact"/>
        <w:ind w:firstLine="179" w:firstLineChars="64"/>
        <w:rPr>
          <w:rFonts w:hint="eastAsia"/>
          <w:color w:val="FF0000"/>
          <w:sz w:val="28"/>
          <w:szCs w:val="28"/>
          <w:lang w:val="en-US" w:eastAsia="zh-CN"/>
        </w:rPr>
      </w:pPr>
      <w:r>
        <w:rPr>
          <w:rFonts w:hint="eastAsia"/>
          <w:color w:val="FF0000"/>
          <w:sz w:val="28"/>
          <w:szCs w:val="28"/>
          <w:lang w:val="en-US" w:eastAsia="zh-CN"/>
        </w:rPr>
        <w:t>（1）卫生间墙地面防水、抹灰、面砖、吊顶等；</w:t>
      </w:r>
    </w:p>
    <w:p>
      <w:pPr>
        <w:spacing w:line="460" w:lineRule="exact"/>
        <w:ind w:firstLine="179" w:firstLineChars="64"/>
        <w:rPr>
          <w:rFonts w:hint="eastAsia"/>
          <w:color w:val="FF0000"/>
          <w:sz w:val="28"/>
          <w:szCs w:val="28"/>
          <w:lang w:val="en-US" w:eastAsia="zh-CN"/>
        </w:rPr>
      </w:pPr>
      <w:r>
        <w:rPr>
          <w:rFonts w:hint="eastAsia"/>
          <w:color w:val="FF0000"/>
          <w:sz w:val="28"/>
          <w:szCs w:val="28"/>
          <w:lang w:val="en-US" w:eastAsia="zh-CN"/>
        </w:rPr>
        <w:t>（2）厨房新增隔墙及其抹灰，墙、地面砖，下沉式结构内填充、地沟及盖板等；</w:t>
      </w:r>
    </w:p>
    <w:p>
      <w:pPr>
        <w:spacing w:line="460" w:lineRule="exact"/>
        <w:ind w:firstLine="179" w:firstLineChars="64"/>
        <w:rPr>
          <w:rFonts w:hint="eastAsia"/>
          <w:color w:val="FF0000"/>
          <w:sz w:val="28"/>
          <w:szCs w:val="28"/>
          <w:lang w:val="en-US" w:eastAsia="zh-CN"/>
        </w:rPr>
      </w:pPr>
      <w:r>
        <w:rPr>
          <w:rFonts w:hint="eastAsia"/>
          <w:color w:val="FF0000"/>
          <w:sz w:val="28"/>
          <w:szCs w:val="28"/>
          <w:lang w:val="en-US" w:eastAsia="zh-CN"/>
        </w:rPr>
        <w:t>（3）活动室、办公室、走廊楼地面30厚砂浆找平层；</w:t>
      </w:r>
    </w:p>
    <w:p>
      <w:pPr>
        <w:spacing w:line="460" w:lineRule="exact"/>
        <w:ind w:firstLine="179" w:firstLineChars="64"/>
        <w:rPr>
          <w:rFonts w:hint="default"/>
          <w:color w:val="FF0000"/>
          <w:sz w:val="28"/>
          <w:szCs w:val="28"/>
          <w:lang w:val="en-US" w:eastAsia="zh-CN"/>
        </w:rPr>
      </w:pPr>
      <w:r>
        <w:rPr>
          <w:rFonts w:hint="eastAsia"/>
          <w:color w:val="FF0000"/>
          <w:sz w:val="28"/>
          <w:szCs w:val="28"/>
          <w:lang w:val="en-US" w:eastAsia="zh-CN"/>
        </w:rPr>
        <w:t>（4）防静电地板</w:t>
      </w:r>
    </w:p>
    <w:p>
      <w:pPr>
        <w:spacing w:line="460" w:lineRule="exact"/>
        <w:ind w:firstLine="179" w:firstLineChars="64"/>
        <w:rPr>
          <w:rFonts w:hint="default"/>
          <w:color w:val="FF0000"/>
          <w:sz w:val="28"/>
          <w:szCs w:val="28"/>
          <w:lang w:val="en-US" w:eastAsia="zh-CN"/>
        </w:rPr>
      </w:pPr>
      <w:r>
        <w:rPr>
          <w:rFonts w:hint="eastAsia"/>
          <w:color w:val="FF0000"/>
          <w:sz w:val="28"/>
          <w:szCs w:val="28"/>
          <w:lang w:val="en-US" w:eastAsia="zh-CN"/>
        </w:rPr>
        <w:t>（5）所有室内木门、防火门（含厨房新增隔墙内门）</w:t>
      </w:r>
    </w:p>
    <w:p>
      <w:pPr>
        <w:spacing w:line="460" w:lineRule="exact"/>
        <w:ind w:firstLine="179" w:firstLineChars="64"/>
        <w:rPr>
          <w:rFonts w:hint="eastAsia"/>
          <w:color w:val="FF0000"/>
          <w:sz w:val="28"/>
          <w:szCs w:val="28"/>
          <w:lang w:val="en-US" w:eastAsia="zh-CN"/>
        </w:rPr>
      </w:pPr>
      <w:r>
        <w:rPr>
          <w:rFonts w:hint="eastAsia"/>
          <w:color w:val="FF0000"/>
          <w:sz w:val="28"/>
          <w:szCs w:val="28"/>
          <w:lang w:val="en-US" w:eastAsia="zh-CN"/>
        </w:rPr>
        <w:t>（6）室内墙面、顶棚涂料；</w:t>
      </w:r>
    </w:p>
    <w:p>
      <w:pPr>
        <w:spacing w:line="460" w:lineRule="exact"/>
        <w:ind w:firstLine="179" w:firstLineChars="64"/>
        <w:rPr>
          <w:rFonts w:hint="default"/>
          <w:color w:val="FF0000"/>
          <w:sz w:val="28"/>
          <w:szCs w:val="28"/>
          <w:lang w:val="en-US" w:eastAsia="zh-CN"/>
        </w:rPr>
      </w:pPr>
      <w:r>
        <w:rPr>
          <w:rFonts w:hint="eastAsia"/>
          <w:color w:val="FF0000"/>
          <w:sz w:val="28"/>
          <w:szCs w:val="28"/>
          <w:lang w:val="en-US" w:eastAsia="zh-CN"/>
        </w:rPr>
        <w:t>（7）厨房、卫生间集成吊顶；</w:t>
      </w:r>
    </w:p>
    <w:p>
      <w:pPr>
        <w:spacing w:line="460" w:lineRule="exact"/>
        <w:ind w:firstLine="179" w:firstLineChars="64"/>
        <w:rPr>
          <w:rFonts w:hint="eastAsia"/>
          <w:color w:val="FF0000"/>
          <w:sz w:val="28"/>
          <w:szCs w:val="28"/>
          <w:lang w:val="en-US" w:eastAsia="zh-CN"/>
        </w:rPr>
      </w:pPr>
      <w:r>
        <w:rPr>
          <w:rFonts w:hint="eastAsia"/>
          <w:color w:val="FF0000"/>
          <w:sz w:val="28"/>
          <w:szCs w:val="28"/>
          <w:lang w:val="en-US" w:eastAsia="zh-CN"/>
        </w:rPr>
        <w:t>（8）地下室及楼梯踏步水泥砂浆面；</w:t>
      </w:r>
    </w:p>
    <w:p>
      <w:pPr>
        <w:spacing w:line="460" w:lineRule="exact"/>
        <w:ind w:firstLine="179" w:firstLineChars="64"/>
        <w:rPr>
          <w:rFonts w:hint="eastAsia"/>
          <w:color w:val="FF0000"/>
          <w:sz w:val="28"/>
          <w:szCs w:val="28"/>
          <w:lang w:val="en-US" w:eastAsia="zh-CN"/>
        </w:rPr>
      </w:pPr>
      <w:r>
        <w:rPr>
          <w:rFonts w:hint="eastAsia"/>
          <w:color w:val="FF0000"/>
          <w:sz w:val="28"/>
          <w:szCs w:val="28"/>
          <w:lang w:val="en-US" w:eastAsia="zh-CN"/>
        </w:rPr>
        <w:t>（9）电气安装管线及相关配电箱安装。</w:t>
      </w:r>
    </w:p>
    <w:p>
      <w:pPr>
        <w:spacing w:line="460" w:lineRule="exact"/>
        <w:ind w:firstLine="179" w:firstLineChars="64"/>
        <w:rPr>
          <w:rFonts w:hint="default"/>
          <w:sz w:val="28"/>
          <w:szCs w:val="28"/>
          <w:lang w:val="en-US" w:eastAsia="zh-CN"/>
        </w:rPr>
      </w:pPr>
      <w:r>
        <w:rPr>
          <w:rFonts w:hint="eastAsia"/>
          <w:color w:val="FF0000"/>
          <w:sz w:val="28"/>
          <w:szCs w:val="28"/>
          <w:lang w:val="en-US" w:eastAsia="zh-CN"/>
        </w:rPr>
        <w:t>（10）室内氡、甲醛、苯、氨总挥发性有机化合物含量指标检测。</w:t>
      </w:r>
    </w:p>
    <w:p>
      <w:pPr>
        <w:spacing w:line="460" w:lineRule="exact"/>
        <w:ind w:firstLine="179" w:firstLineChars="64"/>
        <w:rPr>
          <w:rFonts w:hint="default"/>
          <w:sz w:val="28"/>
          <w:szCs w:val="28"/>
          <w:lang w:val="en-US" w:eastAsia="zh-CN"/>
        </w:rPr>
      </w:pPr>
      <w:r>
        <w:rPr>
          <w:rFonts w:hint="eastAsia"/>
          <w:sz w:val="28"/>
          <w:szCs w:val="28"/>
          <w:lang w:val="en-US" w:eastAsia="zh-CN"/>
        </w:rPr>
        <w:t>9、2023年4月3日，业主要求照明安装工程不列入本装修工程造价中。</w:t>
      </w:r>
    </w:p>
    <w:p>
      <w:pPr>
        <w:spacing w:line="460" w:lineRule="exact"/>
        <w:ind w:firstLine="179" w:firstLineChars="64"/>
        <w:rPr>
          <w:rFonts w:hint="default"/>
          <w:sz w:val="28"/>
          <w:szCs w:val="28"/>
          <w:lang w:val="en-US" w:eastAsia="zh-CN"/>
        </w:rPr>
      </w:pPr>
      <w:r>
        <w:rPr>
          <w:rFonts w:hint="eastAsia"/>
          <w:sz w:val="28"/>
          <w:szCs w:val="28"/>
          <w:lang w:val="en-US" w:eastAsia="zh-CN"/>
        </w:rPr>
        <w:t>10、根据建设单位意见，本工程列入精保洁费及垃圾清运费38000元（暂定价），具体保洁内容及要求由建设单位、实施单位确定。</w:t>
      </w:r>
    </w:p>
    <w:p>
      <w:pPr>
        <w:spacing w:line="460" w:lineRule="exact"/>
        <w:ind w:firstLine="179" w:firstLineChars="64"/>
        <w:rPr>
          <w:rFonts w:hint="default"/>
          <w:sz w:val="28"/>
          <w:szCs w:val="28"/>
          <w:lang w:val="en-US" w:eastAsia="zh-CN"/>
        </w:rPr>
      </w:pPr>
      <w:r>
        <w:rPr>
          <w:rFonts w:hint="eastAsia"/>
          <w:sz w:val="28"/>
          <w:szCs w:val="28"/>
          <w:lang w:val="en-US" w:eastAsia="zh-CN"/>
        </w:rPr>
        <w:t>11、根据建设单位意见，本工程含暂列金25万元、工程暂估价8万元（教体局要求增加防撞软包、含二次深化设计费、总包服务费等），均不计税。</w:t>
      </w:r>
    </w:p>
    <w:p>
      <w:pPr>
        <w:spacing w:line="460" w:lineRule="exact"/>
        <w:ind w:firstLine="179" w:firstLineChars="64"/>
        <w:rPr>
          <w:rFonts w:hint="eastAsia"/>
          <w:sz w:val="28"/>
          <w:szCs w:val="28"/>
        </w:rPr>
      </w:pPr>
      <w:r>
        <w:rPr>
          <w:rFonts w:hint="eastAsia"/>
          <w:sz w:val="28"/>
          <w:szCs w:val="28"/>
          <w:lang w:val="en-US" w:eastAsia="zh-CN"/>
        </w:rPr>
        <w:t>12、</w:t>
      </w:r>
      <w:r>
        <w:rPr>
          <w:rFonts w:hint="eastAsia"/>
          <w:sz w:val="28"/>
          <w:szCs w:val="28"/>
        </w:rPr>
        <w:t>本工程清单及最高投标限价采用新点造价软件系统进行编制。</w:t>
      </w:r>
    </w:p>
    <w:p>
      <w:pPr>
        <w:rPr>
          <w:rFonts w:hint="default"/>
          <w:sz w:val="28"/>
          <w:szCs w:val="28"/>
          <w:lang w:val="en-US" w:eastAsia="zh-CN"/>
        </w:rPr>
      </w:pPr>
      <w:r>
        <w:rPr>
          <w:rFonts w:hint="eastAsia"/>
          <w:sz w:val="28"/>
          <w:szCs w:val="28"/>
        </w:rPr>
        <w:t>1</w:t>
      </w:r>
      <w:r>
        <w:rPr>
          <w:rFonts w:hint="eastAsia"/>
          <w:sz w:val="28"/>
          <w:szCs w:val="28"/>
          <w:lang w:val="en-US" w:eastAsia="zh-CN"/>
        </w:rPr>
        <w:t>3</w:t>
      </w:r>
      <w:r>
        <w:rPr>
          <w:rFonts w:hint="eastAsia"/>
          <w:sz w:val="28"/>
          <w:szCs w:val="28"/>
        </w:rPr>
        <w:t>、未尽事宜答疑时解决。</w:t>
      </w:r>
    </w:p>
    <w:p>
      <w:pPr>
        <w:pStyle w:val="2"/>
        <w:rPr>
          <w:rFonts w:hint="eastAsia"/>
          <w:sz w:val="24"/>
          <w:lang w:eastAsia="zh-CN"/>
        </w:rPr>
      </w:pPr>
    </w:p>
    <w:p>
      <w:pPr>
        <w:rPr>
          <w:rFonts w:hint="eastAsia"/>
          <w:sz w:val="24"/>
          <w:lang w:eastAsia="zh-CN"/>
        </w:rPr>
      </w:pPr>
    </w:p>
    <w:p>
      <w:pPr>
        <w:pStyle w:val="2"/>
        <w:rPr>
          <w:rFonts w:hint="eastAsia"/>
          <w:lang w:eastAsia="zh-CN"/>
        </w:rPr>
      </w:pPr>
    </w:p>
    <w:p>
      <w:pPr>
        <w:rPr>
          <w:rFonts w:hint="eastAsia"/>
          <w:lang w:eastAsia="zh-CN"/>
        </w:rPr>
      </w:pPr>
    </w:p>
    <w:p>
      <w:pPr>
        <w:pStyle w:val="2"/>
        <w:rPr>
          <w:rFonts w:hint="default" w:eastAsia="黑体"/>
          <w:lang w:val="en-US" w:eastAsia="zh-CN"/>
        </w:rPr>
      </w:pPr>
      <w:r>
        <w:rPr>
          <w:rFonts w:hint="eastAsia"/>
          <w:lang w:val="en-US" w:eastAsia="zh-CN"/>
        </w:rPr>
        <w:t>附件2：工程量清单</w:t>
      </w:r>
    </w:p>
    <w:p>
      <w:pPr>
        <w:rPr>
          <w:rFonts w:hint="eastAsia"/>
          <w:lang w:eastAsia="zh-CN"/>
        </w:rPr>
      </w:pPr>
    </w:p>
    <w:p>
      <w:pPr>
        <w:pStyle w:val="2"/>
        <w:rPr>
          <w:rFonts w:hint="eastAsia"/>
          <w:lang w:eastAsia="zh-CN"/>
        </w:rPr>
      </w:pPr>
    </w:p>
    <w:p>
      <w:pPr>
        <w:rPr>
          <w:rFonts w:hint="eastAsia"/>
          <w:lang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2"/>
        <w:gridCol w:w="681"/>
        <w:gridCol w:w="415"/>
        <w:gridCol w:w="440"/>
        <w:gridCol w:w="419"/>
        <w:gridCol w:w="282"/>
        <w:gridCol w:w="482"/>
        <w:gridCol w:w="482"/>
        <w:gridCol w:w="334"/>
        <w:gridCol w:w="325"/>
        <w:gridCol w:w="548"/>
        <w:gridCol w:w="482"/>
        <w:gridCol w:w="515"/>
        <w:gridCol w:w="482"/>
        <w:gridCol w:w="335"/>
        <w:gridCol w:w="324"/>
        <w:gridCol w:w="482"/>
        <w:gridCol w:w="482"/>
        <w:gridCol w:w="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增加门头</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13907.52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54580.15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1645.94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4054.10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420.40</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9127.68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1601.54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6236.52</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91573.80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010101004001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挖基坑土方</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1、土壤类别：三类及以上综合</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2、挖土深度：3m以内</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192.540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WB010101011001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人工清底</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1、土壤类别：三类及以上综合</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31.480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1、密实度要求：0.9以上</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2、填方材料品种：原土</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3、填方粒径要求：符合规范要求</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172.370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16.76</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1、废弃料品种：多余土方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2、运距：自行考虑</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3、含渣土费、场地费、保洁费等一切费用</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23.61</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14.74</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砖基础</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1、砖品种、规格、强度级：MU15混凝土实心砖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2、基础类型：200厚直形</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3、砂浆强度级：水泥砂浆 M7.5</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751.40</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128.38</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434.65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13.14</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51.17</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010401003001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实心砖墙</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1、砖品种、规格、强度级：MU15混凝土实心砖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2、墙体类型：200厚直形</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3、砂浆强度级：水泥砂浆 M7.5</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936.05</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149.93</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556.91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16.37</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63.75</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WB010401015001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墙基防潮层</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1、防潮层材料种类：20厚1:2防水砂浆</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34.35</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010404001001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基础垫层</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1、厚度、材料品种：150厚C15商品混凝土</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641.15</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28.38</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483.63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43.66</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010501003001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独立基础</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1、混凝土种类：商品混凝土</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2、混凝土强度等级：C30</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673.14</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512.06</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45.84</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第3页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010502001001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矩形柱</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1、柱规格形状：矩形、周长2.4m以内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2、混凝土种类：商品混凝土</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3、混凝土强度等级：C30</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708.06</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39.22</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522.56</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48.22</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010502001002</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矩形柱</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1、柱规格形状：矩形、周长2.4m以外</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2、混凝土种类：商品混凝土</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3、混凝土强度等级：C30</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707.03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38.56</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522.56</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70.47</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48.15</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010503005001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过梁</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1、混凝土种类：商品混凝土</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2、混凝土强度等级：C30</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748.43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73.22</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513.99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50.97</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010505001001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有梁板</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1、板规格：板厚120mm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2、混凝土种类：商品混凝土</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3、混凝土强度等级：C30</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677.55</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28.12</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513.45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67.54</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46.14</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010515001001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1、钢筋种类、规格：带肋钢筋HRB400 φ10以内</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6288.07</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823.41</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3927.10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102.16</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241.55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28.87</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626.77</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109.97</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428.24</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第4页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010515001002</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1、钢筋种类、规格：带肋钢筋HRB400 φ10以上</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2.777</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5677.72</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656.55</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3731.65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32.41</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179.14</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26.07</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565.93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99.30</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386.67</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15767.02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WB010516004001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砌体、板缝钢筋加固</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1、钢筋种类、规格：6.5</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2、绑扎类型：详见设计及相关图集</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6459.43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1025.02</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3841.05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78.94</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288.04</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29.65</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643.85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112.97</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439.91</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WB010516005001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墙面钢板（丝）网</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1、钢筋网（钢丝网）种类、规格：详见设计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2、材料交接处墙面</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43.240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0.63</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1、卷材品种、规格、厚度：1.5厚双层APF自粘型防水卷材（带铝箔）</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2、防水层做法：防水附加层按规范施工，面积不另计</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176.73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135.82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010902002001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屋面涂膜防水</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1、防水膜品种：1.5厚聚氨酯防水涂料</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47.26</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0.83</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第5页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010902004001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屋面排水管</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1、排水管品种、规格：75PVC雨水管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2、雨水斗、山墙出水口品种、规格：含雨水斗、管卡等</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19.02</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011001001001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保温隔热屋面</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1、保温隔热材料品种、规格、厚度：无机保温砂浆2%找坡、最薄处20厚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35.20</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1、8厚聚合物防水砂浆墙面抹灰</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2、素水泥浆（掺建筑胶或界面剂）</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29.67</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0.34</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0.52</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第6页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1、安装方式：粘贴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2、面层材料品种、规格、品牌、颜色：红色面砖（小样经业主认可）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3、结合层材料种类：1:1水泥砂浆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4、缝宽、嵌缝材料种类：10mm以内，砂浆勾缝</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123.92</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31.54</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59.96</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0.57</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011201001002</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1、墙面+天棚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2、5厚抗裂砂浆+复合耐碱玻纤网</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3、首层300g/m2+160g/m2</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166.820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0.53</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011301001001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天棚抹灰</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1、抹灰厚度、材料种类：20厚1:2水泥砂浆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2、素水泥浆（掺建筑胶或界面剂）</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107.320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第7页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011406003001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满刮腻子</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1、基层类型：外墙+天棚、砂浆面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2、腻子种类：外墙柔性防水腻子</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3、刮腻子遍数：满刮二遍以上</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166.820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15.96</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WB011406001001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外墙真石漆</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1、基层类型：腻子面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2、真石漆（颜色符合业主要求）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3、封闭底漆一道+保护清漆二道</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166.820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62.47</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0.34</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门窗工程</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19776.50</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209560.32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181.44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5215.75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1330.18</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28880.52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5067.36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19732.72</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289744.80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第8页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WB010801004001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装饰门扇安装</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1、消防箱装饰门板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2、扇规格、尺寸：详消防箱</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3、扇材质：木饰面门（多层面板贴1mm厚木皮、免漆板）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4、边框：40厚成品木饰面板（多层面板贴1mm厚木皮、免漆板）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5、含五金件、防火涂料</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6、材料均先将小样报甲方认定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505.70</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34.49</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365.10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34.44</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76"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010802001001</w:t>
            </w:r>
          </w:p>
        </w:tc>
        <w:tc>
          <w:tcPr>
            <w:tcW w:w="240"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w:t>
            </w:r>
          </w:p>
        </w:tc>
        <w:tc>
          <w:tcPr>
            <w:tcW w:w="507" w:type="pct"/>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1、厨房铝合金门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2、门名称、代号及洞口尺寸：详见图纸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3、含铝合金门套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4、含所有五金配件，投标单位综合报价</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5、材料均先将小样报甲方认定</w:t>
            </w:r>
          </w:p>
        </w:tc>
        <w:tc>
          <w:tcPr>
            <w:tcW w:w="133"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17.940</w:t>
            </w:r>
          </w:p>
        </w:tc>
        <w:tc>
          <w:tcPr>
            <w:tcW w:w="299"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581.38</w:t>
            </w:r>
          </w:p>
        </w:tc>
        <w:tc>
          <w:tcPr>
            <w:tcW w:w="329" w:type="pct"/>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471.00</w:t>
            </w:r>
          </w:p>
        </w:tc>
        <w:tc>
          <w:tcPr>
            <w:tcW w:w="299"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329" w:type="pct"/>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57.95</w:t>
            </w:r>
          </w:p>
        </w:tc>
        <w:tc>
          <w:tcPr>
            <w:tcW w:w="299"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w:t>
            </w:r>
          </w:p>
        </w:tc>
        <w:tc>
          <w:tcPr>
            <w:tcW w:w="301"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39.59</w:t>
            </w:r>
          </w:p>
        </w:tc>
        <w:tc>
          <w:tcPr>
            <w:tcW w:w="362" w:type="pct"/>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133" w:type="pct"/>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133" w:type="pct"/>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第9页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010802001002</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1、走廊封闭铝合金门联窗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2、门名称、代号及洞口尺寸：详见图纸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3、门材质、玻璃品种、厚度：参土建已安装铝合金门窗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4、含图内有效排烟窗扇、及排烟开启装置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5、含所有五金配件，投标单位综合报价</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6、材料均先将小样报甲方认定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12.480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632.11</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512.10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43.05</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第10页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010807001001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金属窗</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1、窗代号及洞口尺寸：详见图纸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2、窗材质、玻璃品种、厚度：参土建已安装铝合金门窗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3、含图内有效排烟窗扇、及排烟开启装置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4、含所有五金配件，投标单位综合报价</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5、材料均先将小样报甲方认定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632.14</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512.12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43.05</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第11页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010805004001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电动伸缩门</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1、门代号及洞口尺寸：人行入口电动伸缩门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2、大门材质、样式、高度、颜色等均由业主选定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3、报价含伸缩门、电机、电缆及套管附属、红外线防撞装置、控制柜、漏电保护等所有设备、配件安装</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1109.91</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899.18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19.41</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75.59</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13984.82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第12页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010809004001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石材窗台板</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1、粘结层种类及厚度、砂浆配合比：20厚水泥砂浆结合层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2、窗台板材质、规格、颜色：大理石窗台板，材质颜色甲方定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3、含石材背胶，窗台板边条加厚、窗两侧飞边、倒角磨边等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4、材料均先将小样报甲方认定，具体位置由甲方指定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89.85</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第13页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010810001001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1、窗帘盒安装窗帘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2、窗帘材质：布艺窗帘，颜色、材质均由甲方指定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3、窗帘高度、宽度：落地、宽度按轨道长度（实际窗帘布展开宽度不低于窗帘轨2倍）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4、窗帘层数、每层材质：单层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5、带幔要求：甲方指定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6、含轨道及其配件，材质、颜色、式样等材料均先将小样报甲方认定，具体位置由甲方指定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7、含安装，投标人综合报价，中标后单价不予调整</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473.650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157.03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16.44</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0.72</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74379.38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第14页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010810001002</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1、罗马杆安装窗帘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2、窗帘材质：布艺窗帘，颜色、材质均由甲方指定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3、窗帘高度、宽度：落地、宽度按轨道长度（实际窗帘布展开宽度不低于窗帘轨2倍）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4、窗帘层数、每层材质：单层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5、带幔要求：甲方指定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6、含罗马杆及配件，材质、颜色、式样等材料均先将小样报甲方认定，具体位置由甲方指定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7、含安装，投标人综合报价，中标后单价不予调整</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158.18</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14.88</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15.77</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第15页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010810001003</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1、厨房、卫生间等百页（或卷帘）塑料窗帘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2、窗帘材质：具体开启方式、颜色、材质均由甲方指定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3、窗帘高度、宽度：根据现场布置及甲方要求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4、窗帘层数、每层材质：单层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5、材质、颜色、式样等材料均先将小样报甲方认定，具体位置由甲方指定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6、含安装，投标人综合报价，中标后单价不予调整</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80.780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67.22</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51.96</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第16页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010810002001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木窗帘盒</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1、窗帘盒材质、规格：18厚木工板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2、饰面板材质：9.5厚纸面石膏板（燃烧性能等级为A级）、自攻螺丝拧牢、钉眼防锈处理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3、含木材面防火涂料、窗帘盒乳胶漆、石膏板接缝处理、窗帘轨等，投标单位综合报价，中标厚单价不予调整</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4、材料均先将小样报甲方认定，具体长度由甲方指定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473.650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83.62</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20.71</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0.34</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0.38</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39604.30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楼地面工程</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64992.15</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702408.76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6043.00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18646.45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4488.59</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97454.89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17099.39</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66586.40</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977719.66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第17页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011103002001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橡胶板卷材楼地面</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1、活动室、办公室、走廊等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2、找平层厚度、砂浆配合比：2mm厚水泥自流平找平层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3、粘结层厚度、材料种类：专用胶水粘合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4、面层材料品种、规格、颜色：3mm厚PVC地胶板（燃烧性能等级为B1级）,规格和颜色由甲方定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5、面层材料先将小样报甲方认定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6、按实铺面积结算，周边上翻高度、搭接宽度均不另计</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4797.340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167.00</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0.77</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11.37</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801135.18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第18页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011105005001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木质踢脚线</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1、成品木饰面踢脚线（燃烧性能等级为B1级）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2、踢脚线高度：150mm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3、基层材料种类、规格：9厘板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4、面层材料品种、规格、颜色：18厚多层板基层+2mm厚木皮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5、材料均先将小样报甲方认定，具体位置由甲方指定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6、含木材面防火涂料，投标单位综合报价，中标厚单价不予调整</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778.390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40.36</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0.71</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31418.44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第19页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011106008001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橡胶板楼梯面层</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1、粘结层厚度、材料种类：专用胶水粘合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2、面层材料品种、规格、颜色：3mm厚PVC地胶板（燃烧性能等级为B1级）,规格和颜色由甲方定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3、压线条种类：踏步处安装成品台阶防滑条(金属或橡胶)，踏面宽不小于50mm</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4、材料均先将小样报甲方认定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256.720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282.37</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205.88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72490.22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1"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第20页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石材零星项目</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1、工程部位：门槛石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2、贴结合层厚度、材料种类：20厚1:2.5水泥砂浆结合层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3、面层材料品种、规格、颜色：大理石门槛板，材质颜色甲方定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4、含石材背胶，双边倒角磨边等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5、材料均先将小样报甲方认定，具体位置由甲方指定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537.64</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89.25</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241.51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63.87</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36.61</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35645.21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WB011104009001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多功能厅舞台</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1、多功能厅增加舞台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2、中标人二次深化设计，满足业主要求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3、暂定价30000元，二次深化设计后重新报价并经业主确认</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37030.61</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170.00</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3691.05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647.63</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2521.92</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37030.61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墙面装饰工程</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73649.11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389767.56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6326.75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20926.35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2780.51</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60369.59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10592.42</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41247.73</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第21页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1、木质墙裙（样式由甲方指定）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2、12厚木工板基层+木饰面板（免漆板）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3、成品定制收口条（高密度板白色烤漆）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4、含墙面龙骨、基层、木材面防火涂料，结构墙面防腐处理等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5、墙裙高度内的窗台、窗侧均按墙裙施工，包角应满足幼儿园相关规范要求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6、材料均先将小样报甲方认定，具体位置由甲方指定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1937.280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235.72</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28.32</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16.05</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456664.40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第22页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011207001002</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1、活动室背景墙（中间木饰面板）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2、12厚木工板基层+木饰面板（免漆板）（样式由甲方指定）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3、含木质收边条、墙面龙骨、基层、木材面防火涂料，结构墙面防腐处理等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4、材料均先将小样报甲方认定，具体位置由甲方指定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168.840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250.85</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29.34</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162.93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17.08</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42352.73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第23页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011207001003</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1、活动室背景墙（周边毛毡板面）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2、木工板基层面贴9mm厚毛粘板（样式由甲方指定）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3、含木质收边条、墙面龙骨、基层、木材面防火涂料，结构墙面防腐处理等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4、材料均先将小样报甲方认定，具体位置由甲方指定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141.800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261.03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31.35</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168.63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17.78</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37013.88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第24页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011207001004</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1、多功能厅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2、基层材料种类、规格：18厚木工板基层刷防火涂料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3、面层材料品种、规格、品牌、颜色：20厚木饰面多孔吸音板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4、材料均先将小样报甲方认定，具体位置由甲方指定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208.840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190.47</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26.09</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118.81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0.87</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12.97</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39778.40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第25页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011208001001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柱（梁）面装饰</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1、面层材料品种、规格、品牌、颜色：木质墙裙（样式由甲方指定）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2、成品定制收口条（高密度板白色烤漆）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3、含墙面龙骨、基层、木材面防火涂料，结构墙面防腐处理等</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4、材料均先将小样报甲方认定，具体位置由甲方指定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236.91</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31.25</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151.64</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1"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顶棚工程</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157112.32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626107.05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3624.26</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42067.30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4697.25</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101985.11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17894.26</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69681.69</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1023169.24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76"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011302001001</w:t>
            </w:r>
          </w:p>
        </w:tc>
        <w:tc>
          <w:tcPr>
            <w:tcW w:w="240"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507" w:type="pct"/>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1、纸面石膏板吊顶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2、吊顶形式、吊杆规格、高度：详见图纸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3、龙骨材料种类、规格、中距：详见图纸</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4、面层材料品种、规格：9.5厚纸面石膏板</w:t>
            </w:r>
          </w:p>
        </w:tc>
        <w:tc>
          <w:tcPr>
            <w:tcW w:w="133"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2846.300</w:t>
            </w:r>
          </w:p>
        </w:tc>
        <w:tc>
          <w:tcPr>
            <w:tcW w:w="299"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98.69</w:t>
            </w:r>
          </w:p>
        </w:tc>
        <w:tc>
          <w:tcPr>
            <w:tcW w:w="329" w:type="pct"/>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23.56</w:t>
            </w:r>
          </w:p>
        </w:tc>
        <w:tc>
          <w:tcPr>
            <w:tcW w:w="358"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49.43</w:t>
            </w:r>
          </w:p>
        </w:tc>
        <w:tc>
          <w:tcPr>
            <w:tcW w:w="299"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w:t>
            </w:r>
          </w:p>
        </w:tc>
        <w:tc>
          <w:tcPr>
            <w:tcW w:w="329"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299"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w:t>
            </w:r>
          </w:p>
        </w:tc>
        <w:tc>
          <w:tcPr>
            <w:tcW w:w="329" w:type="pct"/>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299"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301" w:type="pct"/>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362" w:type="pct"/>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280891.60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133" w:type="pct"/>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133" w:type="pct"/>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5000" w:type="pct"/>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第26页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（燃烧性能等级为A级）、自攻螺丝拧牢、钉眼防锈处理、板缝填嵌后粘自粘胶带处理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5、材料均先将小样报甲方认定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6、含木龙骨、木基层等木材面防火涂料，含检修孔、灯孔、空调洞口等预留洞口等，投标单位综合报价，中标后单价不予调整</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1"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第27页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011302001002</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1、铝扣板集成吊顶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2、吊顶形式、吊杆规格、高度：详见图纸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3、龙骨材料种类、规格、中距：详见图纸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4、面层材料品种、规格、：0.8mm厚铝板（燃烧性能等级为A级）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5、材料均先将小样报甲方认定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821.990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133.20</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19.34</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109488.33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011302002001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格栅吊顶</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1、铝方通吊顶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2、格栅规格、种类：40*80*1mm仿木纹铝方通（燃烧性能等级为A级）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3、吊杆、龙骨详见图纸设计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4、材料均先将小样报甲方认定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3365.550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180.08</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20.88</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12.26</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606067.76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第28页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011302001003</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1、地下室的水泵房、发电机房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2、吊顶形式、吊杆规格、高度：详见图纸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3、龙骨材料种类、规格、中距：详见图纸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4、基层材料种类、规格：40厚岩棉毡，用建筑胶粘剂粘贴于龙骨内</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5、面层材料品种、规格、：玻璃丝布一层绷紧固定于龙骨表面，0.75厚穿孔铝板面罩面，自攻螺钉固定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135.930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196.58</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28.57</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122.24</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0.77</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26721.55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其他装饰工程</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11179.53</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183503.69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250.11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2991.87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1121.60</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24351.74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4272.75</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16638.41</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244309.70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第29页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011505010001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镜面玻璃</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1、镜面玻璃品种、规格：成品卡通银镜（活动室卫生间）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2、每间活动室为一套，综合报价，含基座、封边材料及安装</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3、材料均先将小样报甲方认定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528.53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428.18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52.68</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35.99</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第30页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011501008001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木壁柜</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1、定制收纳柜一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2、台柜规格：详见图纸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3、材料种类、规格：三聚氰胺饰面（杉木芯）柜体、20厚成品木饰面板柜门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4、五金种类、规格：不锈钢铰链合页、成品不锈钢门把手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5、防护材料种类：板侧边成品封口条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6、油漆品种、刷漆遍数：免漆板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7、材料均先将小样报甲方认定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4515.80</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644.76</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2826.60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172.57</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450.12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78.98</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307.54</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67736.95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第31页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011501008002</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木壁柜</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1、定制收纳柜二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2、台柜规格：详见图纸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3、材料种类、规格：三聚氰胺饰面（杉木芯）柜体、20厚成品木饰面板柜门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4、五金种类、规格：不锈钢铰链合页、成品不锈钢门把手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5、防护材料种类：板侧边成品封口条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6、油漆品种、刷漆遍数：免漆板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7、材料均先将小样报甲方认定</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3618.83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502.71</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2283.74</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134.44</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16.61</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360.71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63.29</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246.46</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第32页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011501008003</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木壁柜</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1、衣帽柜及家具隔断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2、台柜规格：衣帽柜及900高家具隔断由中标人二次设计，要求满足甲方要求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3、材料种类、规格：三聚氰胺饰面（杉木芯）柜体、20厚成品木饰面板柜门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4、五金种类、规格：不锈钢铰链合页、成品不锈钢门把手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5、防护材料种类：板侧边成品封口条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6、油漆品种、刷漆遍数：免漆板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7、材料均先将小样报甲方认定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8、投标人综合报价，中标后不予调整</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5285.16</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4281.72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24.26</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526.80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92.43</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359.94</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95132.82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第33页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011504001001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饰面板暖气罩</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1、风管机室内机装饰罩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2、投标单位根据室内风机二次深化设计，并经甲方认可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3、木龙骨刷防火涂料，饰面板面层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4、材料均先将小样报甲方认定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5、投标人综合报价，中标后不予调整</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317.12</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256.91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WB011501005001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成品保护</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1、保护对象名称，材质：本项目所有工程（含交叉施工土建方已完工程）</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8456.42</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6850.89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38.82</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842.90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147.89</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575.91</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第34页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011612002001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保洁费</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1、本项目精保洁及垃圾清运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2、由专业保洁单位及人员施工（所用保洁工具、设备、洗洁耗材均由具体施工单位自理），包括地下室、屋面等在内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3、要求无灰尘、无水痕，并达到业主及实施单位满意</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4、暂定价38000元，具体保洁单位选择及服务内容、费用均应先报业主及实施单位批准</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46905.44</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215.34</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4675.33</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820.33</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3194.44</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46905.44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措施费</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39160.17</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9933.10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3460.53</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11090.37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360.66</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7830.47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1373.93</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5350.19</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78559.44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011701002001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外脚手架</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1、搭设方式：双排落地</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2、脚手架材质：钢管</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82.680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133"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011701006002</w:t>
            </w: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满堂脚手架</w:t>
            </w: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1、搭设方式、部位：基础施工</w:t>
            </w: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19.680</w:t>
            </w: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0.56</w:t>
            </w: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w:t>
            </w: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w:t>
            </w: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w:t>
            </w: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w:t>
            </w: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w:t>
            </w: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 w:hRule="atLeast"/>
        </w:trPr>
        <w:tc>
          <w:tcPr>
            <w:tcW w:w="5000" w:type="pct"/>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第35页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011701006001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满堂脚手架</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1、搭设方式、部位：顶棚施工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2、搭设高度：3.6~5.2m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3、脚手架材质：钢管脚手架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4、本项目装饰装修及安装所需脚手架</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5801.620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0.55</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0.86</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37954.63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011702001001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1、基础类型：垫层模板</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48.50</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24.07</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011702001002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1、基础类型：独立基础模板</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15.360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51.30</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24.47</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011702002002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矩形柱</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1、柱截面尺寸：矩形柱，周长2.4m以内</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32.170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54.52</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011702002001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矩形柱</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1、柱截面尺寸：矩形柱，周长2.4m以外</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42.220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53.77</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011702009001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过梁</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1、梁截面形状：过梁模板</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0.840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58.99</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27.79</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011702014001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有梁板</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1、支撑高度：有梁板</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67.200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56.29</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24.87</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0.98</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WB011702030001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柱支模超高</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1、框架柱模板支模超高增加费</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44.480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0.16</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WB011702033001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板支模超高</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1、有梁板支模超高增加费</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69.960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0.38</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2256" w:type="pct"/>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工程名称：燕津幼儿园（城南分园）装饰装修工程</w:t>
            </w:r>
          </w:p>
        </w:tc>
        <w:tc>
          <w:tcPr>
            <w:tcW w:w="1618" w:type="pct"/>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标段：</w:t>
            </w:r>
          </w:p>
        </w:tc>
        <w:tc>
          <w:tcPr>
            <w:tcW w:w="1124"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第36页 共36页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76"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40"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清单名称</w:t>
            </w:r>
          </w:p>
        </w:tc>
        <w:tc>
          <w:tcPr>
            <w:tcW w:w="507" w:type="pct"/>
            <w:gridSpan w:val="2"/>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清单特征</w:t>
            </w:r>
          </w:p>
        </w:tc>
        <w:tc>
          <w:tcPr>
            <w:tcW w:w="133"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299" w:type="pct"/>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w:t>
            </w:r>
          </w:p>
        </w:tc>
        <w:tc>
          <w:tcPr>
            <w:tcW w:w="2548" w:type="pct"/>
            <w:gridSpan w:val="10"/>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其中(元)</w:t>
            </w:r>
          </w:p>
        </w:tc>
        <w:tc>
          <w:tcPr>
            <w:tcW w:w="362" w:type="pct"/>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33" w:type="pct"/>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476"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40"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507" w:type="pct"/>
            <w:gridSpan w:val="2"/>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133"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299" w:type="pct"/>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人工费</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机械费</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综合费</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措施项目</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其他项目</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不可竞争费</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税金</w:t>
            </w:r>
          </w:p>
        </w:tc>
        <w:tc>
          <w:tcPr>
            <w:tcW w:w="362" w:type="pct"/>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13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WB011703002001</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装饰垂直运输</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1、本项目施工所需垂直运输及人工损耗</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2、投标单位综合报价，中标后不予调整</w:t>
            </w:r>
          </w:p>
        </w:tc>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28145.13</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18080.75</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4720.76</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129.21</w:t>
            </w:r>
          </w:p>
        </w:tc>
        <w:tc>
          <w:tcPr>
            <w:tcW w:w="3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2805.39</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492.23</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1916.79</w:t>
            </w:r>
          </w:p>
        </w:tc>
        <w:tc>
          <w:tcPr>
            <w:tcW w:w="362"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28145.13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13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011705001001</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1、本工程施工用大型设备</w:t>
            </w: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845.64</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685.09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14.79</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57.59</w:t>
            </w: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33"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33" w:type="pct"/>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476" w:type="pct"/>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240"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07" w:type="pct"/>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133" w:type="pct"/>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379777.3</w:t>
            </w:r>
          </w:p>
        </w:tc>
        <w:tc>
          <w:tcPr>
            <w:tcW w:w="358"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2175860.63</w:t>
            </w: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21532.03</w:t>
            </w:r>
          </w:p>
        </w:tc>
        <w:tc>
          <w:tcPr>
            <w:tcW w:w="32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104992.19</w:t>
            </w: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15199.19</w:t>
            </w:r>
          </w:p>
        </w:tc>
        <w:tc>
          <w:tcPr>
            <w:tcW w:w="329"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329999.98</w:t>
            </w:r>
          </w:p>
        </w:tc>
        <w:tc>
          <w:tcPr>
            <w:tcW w:w="29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57901.66</w:t>
            </w:r>
          </w:p>
        </w:tc>
        <w:tc>
          <w:tcPr>
            <w:tcW w:w="301"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225473.6</w:t>
            </w:r>
          </w:p>
        </w:tc>
        <w:tc>
          <w:tcPr>
            <w:tcW w:w="362" w:type="pct"/>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3310736.63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133"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476"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40"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63"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43"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99"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99"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67"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62"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58"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99"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29"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99"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68"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161"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299"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01"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c>
          <w:tcPr>
            <w:tcW w:w="362" w:type="pct"/>
            <w:tcBorders>
              <w:top w:val="single" w:color="000000" w:sz="8" w:space="0"/>
              <w:left w:val="nil"/>
              <w:bottom w:val="nil"/>
              <w:right w:val="nil"/>
            </w:tcBorders>
            <w:shd w:val="clear" w:color="auto" w:fill="auto"/>
            <w:noWrap/>
            <w:vAlign w:val="bottom"/>
          </w:tcPr>
          <w:p>
            <w:pPr>
              <w:jc w:val="left"/>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6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86" w:type="pct"/>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bl>
    <w:p>
      <w:pPr>
        <w:pStyle w:val="2"/>
        <w:rPr>
          <w:rFonts w:hint="eastAsia"/>
          <w:lang w:eastAsia="zh-CN"/>
        </w:rPr>
      </w:pPr>
    </w:p>
    <w:p>
      <w:pPr>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12A4A14-D9E4-4F5C-9A71-2F20A08569B8}"/>
  </w:font>
  <w:font w:name="黑体">
    <w:panose1 w:val="02010609060101010101"/>
    <w:charset w:val="86"/>
    <w:family w:val="auto"/>
    <w:pitch w:val="default"/>
    <w:sig w:usb0="800002BF" w:usb1="38CF7CFA" w:usb2="00000016" w:usb3="00000000" w:csb0="00040001" w:csb1="00000000"/>
    <w:embedRegular r:id="rId2" w:fontKey="{7B4069CE-DBF7-4C0F-881B-3AF6094975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13E3279-C1D3-4681-BC4E-452BFEC15609}"/>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5D814246-10FF-4F96-BFFE-98BE7CE2B81E}"/>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A0EE8A9A-95C5-4ECF-AD3C-910B33DADFD7}"/>
  </w:font>
  <w:font w:name="Wingdings 2">
    <w:panose1 w:val="05020102010507070707"/>
    <w:charset w:val="02"/>
    <w:family w:val="auto"/>
    <w:pitch w:val="default"/>
    <w:sig w:usb0="00000000" w:usb1="00000000" w:usb2="00000000" w:usb3="00000000" w:csb0="80000000" w:csb1="00000000"/>
    <w:embedRegular r:id="rId6" w:fontKey="{81A6603A-B8F3-4A7C-AC3E-185DBC643EB0}"/>
  </w:font>
  <w:font w:name="仿宋">
    <w:panose1 w:val="02010609060101010101"/>
    <w:charset w:val="86"/>
    <w:family w:val="auto"/>
    <w:pitch w:val="default"/>
    <w:sig w:usb0="800002BF" w:usb1="38CF7CFA" w:usb2="00000016" w:usb3="00000000" w:csb0="00040001" w:csb1="00000000"/>
    <w:embedRegular r:id="rId7" w:fontKey="{68509CC5-A593-47D4-9B0F-121A88C4BEBF}"/>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45262AF"/>
    <w:rsid w:val="04685C0F"/>
    <w:rsid w:val="058F76A9"/>
    <w:rsid w:val="0644168A"/>
    <w:rsid w:val="065C7A1D"/>
    <w:rsid w:val="06BC2E1B"/>
    <w:rsid w:val="0737309F"/>
    <w:rsid w:val="07CD1375"/>
    <w:rsid w:val="08017B21"/>
    <w:rsid w:val="08514B8D"/>
    <w:rsid w:val="08C640F8"/>
    <w:rsid w:val="09030699"/>
    <w:rsid w:val="096D52D2"/>
    <w:rsid w:val="09A70C71"/>
    <w:rsid w:val="0A051F93"/>
    <w:rsid w:val="0A36560E"/>
    <w:rsid w:val="0A527310"/>
    <w:rsid w:val="0A8729A8"/>
    <w:rsid w:val="0AA7399A"/>
    <w:rsid w:val="0B0D664E"/>
    <w:rsid w:val="0C7845D5"/>
    <w:rsid w:val="0C8D24D0"/>
    <w:rsid w:val="0DC3667D"/>
    <w:rsid w:val="0EA726DD"/>
    <w:rsid w:val="0F5840E0"/>
    <w:rsid w:val="0FE17CA4"/>
    <w:rsid w:val="10101691"/>
    <w:rsid w:val="11C5043F"/>
    <w:rsid w:val="11D05E7E"/>
    <w:rsid w:val="11DD4FBA"/>
    <w:rsid w:val="12032D4C"/>
    <w:rsid w:val="1298380F"/>
    <w:rsid w:val="129C6CE6"/>
    <w:rsid w:val="14C74196"/>
    <w:rsid w:val="1605006D"/>
    <w:rsid w:val="19181CAB"/>
    <w:rsid w:val="194239A5"/>
    <w:rsid w:val="19667165"/>
    <w:rsid w:val="19AA4083"/>
    <w:rsid w:val="1A7E28C3"/>
    <w:rsid w:val="1A9E3253"/>
    <w:rsid w:val="1BC25A57"/>
    <w:rsid w:val="1BDC3F1B"/>
    <w:rsid w:val="1C7C5B27"/>
    <w:rsid w:val="1CEC7CF0"/>
    <w:rsid w:val="1DC1221D"/>
    <w:rsid w:val="1E2A1B70"/>
    <w:rsid w:val="1E633EC0"/>
    <w:rsid w:val="1E7B23CC"/>
    <w:rsid w:val="1E845A30"/>
    <w:rsid w:val="1EBC079F"/>
    <w:rsid w:val="1F074516"/>
    <w:rsid w:val="1F6B3CB9"/>
    <w:rsid w:val="1F757D50"/>
    <w:rsid w:val="1FDC1A61"/>
    <w:rsid w:val="202F399B"/>
    <w:rsid w:val="20B11D22"/>
    <w:rsid w:val="21512370"/>
    <w:rsid w:val="225713E5"/>
    <w:rsid w:val="22ED3308"/>
    <w:rsid w:val="233B3CA0"/>
    <w:rsid w:val="23923F3A"/>
    <w:rsid w:val="23B27078"/>
    <w:rsid w:val="257912FA"/>
    <w:rsid w:val="25DC5FA2"/>
    <w:rsid w:val="269A4A2E"/>
    <w:rsid w:val="26C03072"/>
    <w:rsid w:val="26D02619"/>
    <w:rsid w:val="26E60319"/>
    <w:rsid w:val="278A65AC"/>
    <w:rsid w:val="27D45E99"/>
    <w:rsid w:val="2812532E"/>
    <w:rsid w:val="28225715"/>
    <w:rsid w:val="2825219C"/>
    <w:rsid w:val="28EF0C2A"/>
    <w:rsid w:val="2910697B"/>
    <w:rsid w:val="29C9798D"/>
    <w:rsid w:val="29EB65EB"/>
    <w:rsid w:val="29EF0AA3"/>
    <w:rsid w:val="2AD665EE"/>
    <w:rsid w:val="2B435EC3"/>
    <w:rsid w:val="2CC76420"/>
    <w:rsid w:val="2D030AE6"/>
    <w:rsid w:val="2D0767D1"/>
    <w:rsid w:val="2E751BCB"/>
    <w:rsid w:val="2EF967AD"/>
    <w:rsid w:val="2F7549E3"/>
    <w:rsid w:val="30B47766"/>
    <w:rsid w:val="312F15F9"/>
    <w:rsid w:val="31D8371B"/>
    <w:rsid w:val="32D21971"/>
    <w:rsid w:val="334A32AB"/>
    <w:rsid w:val="335637F5"/>
    <w:rsid w:val="33811C82"/>
    <w:rsid w:val="339430F0"/>
    <w:rsid w:val="33A107AE"/>
    <w:rsid w:val="33F86624"/>
    <w:rsid w:val="356F1790"/>
    <w:rsid w:val="35B33F01"/>
    <w:rsid w:val="37C16E80"/>
    <w:rsid w:val="38800888"/>
    <w:rsid w:val="389C03BD"/>
    <w:rsid w:val="39D97D59"/>
    <w:rsid w:val="3A0B6C49"/>
    <w:rsid w:val="3A83183F"/>
    <w:rsid w:val="3A9248AB"/>
    <w:rsid w:val="3B034672"/>
    <w:rsid w:val="3B806E1C"/>
    <w:rsid w:val="3BD02B46"/>
    <w:rsid w:val="3C522566"/>
    <w:rsid w:val="3D0A329B"/>
    <w:rsid w:val="3D141F11"/>
    <w:rsid w:val="3D214E10"/>
    <w:rsid w:val="3EF47E87"/>
    <w:rsid w:val="3F380FAB"/>
    <w:rsid w:val="3F7706C0"/>
    <w:rsid w:val="3FB61D1E"/>
    <w:rsid w:val="3FF46061"/>
    <w:rsid w:val="4037522A"/>
    <w:rsid w:val="40652367"/>
    <w:rsid w:val="40CE5F26"/>
    <w:rsid w:val="412D3E26"/>
    <w:rsid w:val="41A63F34"/>
    <w:rsid w:val="42152ED7"/>
    <w:rsid w:val="436C5E2D"/>
    <w:rsid w:val="437E6A5B"/>
    <w:rsid w:val="43AF585B"/>
    <w:rsid w:val="442067EF"/>
    <w:rsid w:val="44233468"/>
    <w:rsid w:val="45607BB1"/>
    <w:rsid w:val="45B927DD"/>
    <w:rsid w:val="469F0A9E"/>
    <w:rsid w:val="46BA36E0"/>
    <w:rsid w:val="47827AE0"/>
    <w:rsid w:val="47D970D1"/>
    <w:rsid w:val="48CF5C36"/>
    <w:rsid w:val="49F75108"/>
    <w:rsid w:val="4A621CD0"/>
    <w:rsid w:val="4B0A3A73"/>
    <w:rsid w:val="4B1C0CA8"/>
    <w:rsid w:val="4B5B288F"/>
    <w:rsid w:val="4B5C6F5D"/>
    <w:rsid w:val="4C0250F8"/>
    <w:rsid w:val="4C0E1C7B"/>
    <w:rsid w:val="4C3363A1"/>
    <w:rsid w:val="4C556E4C"/>
    <w:rsid w:val="4C9A3F50"/>
    <w:rsid w:val="4D492011"/>
    <w:rsid w:val="4D563963"/>
    <w:rsid w:val="4D6F005D"/>
    <w:rsid w:val="4DC4669F"/>
    <w:rsid w:val="4DC95A8B"/>
    <w:rsid w:val="4DD359C4"/>
    <w:rsid w:val="4F7D6943"/>
    <w:rsid w:val="4F806125"/>
    <w:rsid w:val="4FF47B65"/>
    <w:rsid w:val="4FF71CFC"/>
    <w:rsid w:val="500D4DCD"/>
    <w:rsid w:val="508514D6"/>
    <w:rsid w:val="50DC0239"/>
    <w:rsid w:val="50F14121"/>
    <w:rsid w:val="51231DF2"/>
    <w:rsid w:val="51AE71F6"/>
    <w:rsid w:val="51D72CB1"/>
    <w:rsid w:val="529657D0"/>
    <w:rsid w:val="52D30F0B"/>
    <w:rsid w:val="53350847"/>
    <w:rsid w:val="5432541E"/>
    <w:rsid w:val="54BE1E3F"/>
    <w:rsid w:val="54CC3A0C"/>
    <w:rsid w:val="54D658C5"/>
    <w:rsid w:val="554652CF"/>
    <w:rsid w:val="555302BE"/>
    <w:rsid w:val="56D3497A"/>
    <w:rsid w:val="56EB61C5"/>
    <w:rsid w:val="571E57DC"/>
    <w:rsid w:val="5752344C"/>
    <w:rsid w:val="58594DCC"/>
    <w:rsid w:val="58711B6E"/>
    <w:rsid w:val="58DB426C"/>
    <w:rsid w:val="58E1190D"/>
    <w:rsid w:val="58FF2585"/>
    <w:rsid w:val="592B5E3D"/>
    <w:rsid w:val="5A123B43"/>
    <w:rsid w:val="5A1F6527"/>
    <w:rsid w:val="5A2B7352"/>
    <w:rsid w:val="5A4F4E45"/>
    <w:rsid w:val="5A76409B"/>
    <w:rsid w:val="5AC75083"/>
    <w:rsid w:val="5ADC5E19"/>
    <w:rsid w:val="5B57399E"/>
    <w:rsid w:val="5BC81F59"/>
    <w:rsid w:val="5BCA5273"/>
    <w:rsid w:val="5BF64EA5"/>
    <w:rsid w:val="5C122023"/>
    <w:rsid w:val="5C584438"/>
    <w:rsid w:val="5D1F1716"/>
    <w:rsid w:val="5D3D1A12"/>
    <w:rsid w:val="5D6E4C3E"/>
    <w:rsid w:val="5DC31F1F"/>
    <w:rsid w:val="5DD92A99"/>
    <w:rsid w:val="5E333A0C"/>
    <w:rsid w:val="5E353760"/>
    <w:rsid w:val="5F633D97"/>
    <w:rsid w:val="5F794FD8"/>
    <w:rsid w:val="5F9863B3"/>
    <w:rsid w:val="5FEB21EB"/>
    <w:rsid w:val="60807933"/>
    <w:rsid w:val="60B40B05"/>
    <w:rsid w:val="611E4F49"/>
    <w:rsid w:val="61DA1914"/>
    <w:rsid w:val="621E18D8"/>
    <w:rsid w:val="62592108"/>
    <w:rsid w:val="627A50C0"/>
    <w:rsid w:val="62CE653B"/>
    <w:rsid w:val="63126C60"/>
    <w:rsid w:val="632B7B03"/>
    <w:rsid w:val="633F5689"/>
    <w:rsid w:val="64633954"/>
    <w:rsid w:val="64747F00"/>
    <w:rsid w:val="65622887"/>
    <w:rsid w:val="66DF07B8"/>
    <w:rsid w:val="671C07A9"/>
    <w:rsid w:val="67421BF9"/>
    <w:rsid w:val="67900263"/>
    <w:rsid w:val="682D6DC6"/>
    <w:rsid w:val="691B1349"/>
    <w:rsid w:val="69934A52"/>
    <w:rsid w:val="69E10F81"/>
    <w:rsid w:val="6A283F1F"/>
    <w:rsid w:val="6A4C602D"/>
    <w:rsid w:val="6B1306D6"/>
    <w:rsid w:val="6B282026"/>
    <w:rsid w:val="6B4F1E6C"/>
    <w:rsid w:val="6BA16DE0"/>
    <w:rsid w:val="6C195B2B"/>
    <w:rsid w:val="6C2B259B"/>
    <w:rsid w:val="6C3E2EE3"/>
    <w:rsid w:val="6CC2052E"/>
    <w:rsid w:val="6CD7098F"/>
    <w:rsid w:val="6DBF0F93"/>
    <w:rsid w:val="6E32177C"/>
    <w:rsid w:val="6E5339CF"/>
    <w:rsid w:val="6E9A5A8E"/>
    <w:rsid w:val="6F920654"/>
    <w:rsid w:val="6FBC0729"/>
    <w:rsid w:val="704049C6"/>
    <w:rsid w:val="706A7393"/>
    <w:rsid w:val="7109160D"/>
    <w:rsid w:val="71525EA2"/>
    <w:rsid w:val="715C163A"/>
    <w:rsid w:val="721065DD"/>
    <w:rsid w:val="725A7931"/>
    <w:rsid w:val="726374E1"/>
    <w:rsid w:val="735E6C99"/>
    <w:rsid w:val="73696082"/>
    <w:rsid w:val="739419D4"/>
    <w:rsid w:val="73FF7E83"/>
    <w:rsid w:val="7478091A"/>
    <w:rsid w:val="754B3A1B"/>
    <w:rsid w:val="75796B20"/>
    <w:rsid w:val="759210D0"/>
    <w:rsid w:val="759F5B15"/>
    <w:rsid w:val="75FC4E22"/>
    <w:rsid w:val="76065718"/>
    <w:rsid w:val="770D164A"/>
    <w:rsid w:val="78833EFA"/>
    <w:rsid w:val="790F2350"/>
    <w:rsid w:val="79BA116F"/>
    <w:rsid w:val="79EE0C57"/>
    <w:rsid w:val="7A956099"/>
    <w:rsid w:val="7B497C36"/>
    <w:rsid w:val="7B6503BE"/>
    <w:rsid w:val="7B7870BD"/>
    <w:rsid w:val="7C1E2A06"/>
    <w:rsid w:val="7C520487"/>
    <w:rsid w:val="7C695757"/>
    <w:rsid w:val="7D233B80"/>
    <w:rsid w:val="7D845FBE"/>
    <w:rsid w:val="7E0E1C67"/>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79</Pages>
  <Words>16272</Words>
  <Characters>21939</Characters>
  <Lines>164</Lines>
  <Paragraphs>46</Paragraphs>
  <TotalTime>3</TotalTime>
  <ScaleCrop>false</ScaleCrop>
  <LinksUpToDate>false</LinksUpToDate>
  <CharactersWithSpaces>23200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2023-04-11T01:23:00Z</cp:lastPrinted>
  <dcterms:modified xsi:type="dcterms:W3CDTF">2023-04-11T09:04:35Z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F4CAEAF25F5D4111877F63A29C38253E</vt:lpwstr>
  </property>
</Properties>
</file>