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eastAsia="zh-CN"/>
        </w:rPr>
        <w:t>10万吨畜禽产品冷链加工配送项目一期建设工程预拌砂浆材料采购工程</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项目编号：AHJT-2023-04-001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2023年04月11日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华文中宋" w:cs="宋体"/>
          <w:b w:val="0"/>
          <w:bCs/>
          <w:color w:val="auto"/>
          <w:spacing w:val="37"/>
          <w:sz w:val="32"/>
          <w:szCs w:val="32"/>
          <w:lang w:eastAsia="zh-CN"/>
        </w:rPr>
      </w:pPr>
      <w:bookmarkStart w:id="0" w:name="_Toc144974482"/>
      <w:bookmarkStart w:id="1" w:name="_Toc152042290"/>
      <w:bookmarkStart w:id="2" w:name="_Toc329851755"/>
      <w:bookmarkStart w:id="3" w:name="_Toc179632530"/>
      <w:bookmarkStart w:id="4" w:name="_Toc246996903"/>
      <w:bookmarkStart w:id="5" w:name="_Toc152045514"/>
      <w:bookmarkStart w:id="6" w:name="_Toc246996160"/>
      <w:bookmarkStart w:id="7" w:name="_Toc247085674"/>
      <w:r>
        <w:rPr>
          <w:rFonts w:hint="eastAsia" w:ascii="Times New Roman" w:hAnsi="宋体" w:eastAsia="华文中宋" w:cs="宋体"/>
          <w:b w:val="0"/>
          <w:bCs/>
          <w:color w:val="auto"/>
          <w:spacing w:val="37"/>
          <w:sz w:val="32"/>
          <w:szCs w:val="32"/>
          <w:lang w:eastAsia="zh-CN"/>
        </w:rPr>
        <w:t>10万吨畜禽产品冷链加工配送项目一期建设工程预拌砂浆材料采购工程</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jc w:val="both"/>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1.1、项目名称：10万吨畜禽产品冷链加工配送项目一期建设工程预拌砂浆材料采购工程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01</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干拌地面砂浆、干拌抹灰砂浆、干拌砌筑砂浆</w:t>
      </w:r>
      <w:r>
        <w:rPr>
          <w:rFonts w:hint="eastAsia" w:ascii="宋体" w:hAnsi="宋体" w:eastAsia="宋体" w:cs="宋体"/>
          <w:color w:val="auto"/>
          <w:spacing w:val="1"/>
          <w:sz w:val="24"/>
          <w:szCs w:val="24"/>
          <w:lang w:val="en-US" w:eastAsia="zh-CN"/>
        </w:rPr>
        <w:t>等工程</w:t>
      </w:r>
      <w:r>
        <w:rPr>
          <w:rFonts w:hint="eastAsia" w:ascii="宋体" w:hAnsi="宋体" w:cs="宋体"/>
          <w:color w:val="auto"/>
          <w:spacing w:val="1"/>
          <w:sz w:val="24"/>
          <w:szCs w:val="24"/>
          <w:lang w:val="en-US" w:eastAsia="zh-CN"/>
        </w:rPr>
        <w:t>（详见后附清单）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850000.00元，其中暂列金/元。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52045516"/>
      <w:bookmarkStart w:id="9" w:name="_Toc247085676"/>
      <w:bookmarkStart w:id="10" w:name="_Toc179632532"/>
      <w:bookmarkStart w:id="11" w:name="_Toc144974484"/>
      <w:bookmarkStart w:id="12" w:name="_Toc246996905"/>
      <w:bookmarkStart w:id="13" w:name="_Toc246996162"/>
      <w:bookmarkStart w:id="14" w:name="_Toc152042292"/>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2.1、投标人须为安徽津腾建设工程有限公司供应商信息库预拌砂浆材料库企业。。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14</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14点00分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179632542"/>
      <w:bookmarkEnd w:id="15"/>
      <w:bookmarkStart w:id="16" w:name="_Toc246996915"/>
      <w:bookmarkEnd w:id="16"/>
      <w:bookmarkStart w:id="17" w:name="_Toc152042301"/>
      <w:bookmarkEnd w:id="17"/>
      <w:bookmarkStart w:id="18" w:name="_Toc247085686"/>
      <w:bookmarkEnd w:id="18"/>
      <w:bookmarkStart w:id="19" w:name="_Toc296602416"/>
      <w:bookmarkEnd w:id="19"/>
      <w:bookmarkStart w:id="20" w:name="_Toc246996172"/>
      <w:bookmarkEnd w:id="20"/>
      <w:bookmarkStart w:id="21" w:name="_Toc152045525"/>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CEE1E8"/>
            <w:noWrap w:val="0"/>
            <w:vAlign w:val="center"/>
          </w:tcPr>
          <w:p>
            <w:pPr>
              <w:spacing w:line="40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序号</w:t>
            </w:r>
          </w:p>
        </w:tc>
        <w:tc>
          <w:tcPr>
            <w:tcW w:w="3912" w:type="dxa"/>
            <w:tcBorders>
              <w:top w:val="single" w:color="72A7BB" w:sz="4" w:space="0"/>
              <w:left w:val="single" w:color="72A7BB" w:sz="4" w:space="0"/>
              <w:bottom w:val="single" w:color="72A7BB" w:sz="4" w:space="0"/>
              <w:right w:val="single" w:color="72A7BB" w:sz="4" w:space="0"/>
            </w:tcBorders>
            <w:shd w:val="clear" w:color="auto" w:fill="CEE1E8"/>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条  款  名  称</w:t>
            </w:r>
          </w:p>
        </w:tc>
        <w:tc>
          <w:tcPr>
            <w:tcW w:w="5391" w:type="dxa"/>
            <w:tcBorders>
              <w:top w:val="single" w:color="72A7BB" w:sz="4" w:space="0"/>
              <w:left w:val="single" w:color="72A7BB" w:sz="4" w:space="0"/>
              <w:bottom w:val="single" w:color="72A7BB" w:sz="4" w:space="0"/>
              <w:right w:val="single" w:color="72A7BB" w:sz="4" w:space="0"/>
            </w:tcBorders>
            <w:shd w:val="clear" w:color="auto" w:fill="CEE1E8"/>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踏勘现场</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不组织</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□组织，踏勘时间：</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投标预备会</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不召开</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□召开，召开时间：</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3</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偏离</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不允许</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4</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构成招标文件的其他</w:t>
            </w:r>
            <w:r>
              <w:rPr>
                <w:rFonts w:hint="eastAsia" w:ascii="宋体" w:hAnsi="宋体" w:eastAsia="宋体" w:cs="宋体"/>
                <w:color w:val="000000"/>
                <w:sz w:val="23"/>
                <w:szCs w:val="23"/>
                <w:lang w:eastAsia="zh-CN"/>
              </w:rPr>
              <w:t>材料</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5</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投标截止时间</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4</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6</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构成投标文件的其他</w:t>
            </w:r>
            <w:r>
              <w:rPr>
                <w:rFonts w:hint="eastAsia" w:ascii="宋体" w:hAnsi="宋体" w:eastAsia="宋体" w:cs="宋体"/>
                <w:color w:val="000000"/>
                <w:sz w:val="23"/>
                <w:szCs w:val="23"/>
                <w:lang w:eastAsia="zh-CN"/>
              </w:rPr>
              <w:t>材料</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投标人认为需提供的其他</w:t>
            </w:r>
            <w:r>
              <w:rPr>
                <w:rFonts w:hint="eastAsia" w:ascii="宋体" w:hAnsi="宋体" w:eastAsia="宋体" w:cs="宋体"/>
                <w:color w:val="000000"/>
                <w:sz w:val="23"/>
                <w:szCs w:val="23"/>
                <w:lang w:eastAsia="zh-CN"/>
              </w:rPr>
              <w:t>材料</w:t>
            </w:r>
          </w:p>
        </w:tc>
      </w:tr>
      <w:tr>
        <w:tblPrEx>
          <w:tblCellMar>
            <w:top w:w="0" w:type="dxa"/>
            <w:left w:w="108" w:type="dxa"/>
            <w:bottom w:w="0" w:type="dxa"/>
            <w:right w:w="108" w:type="dxa"/>
          </w:tblCellMar>
        </w:tblPrEx>
        <w:trPr>
          <w:trHeight w:val="778"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7</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2" w:firstLineChars="200"/>
              <w:jc w:val="center"/>
              <w:rPr>
                <w:rFonts w:hint="eastAsia" w:ascii="宋体" w:hAnsi="宋体" w:eastAsia="宋体" w:cs="宋体"/>
                <w:b/>
                <w:color w:val="000000"/>
                <w:sz w:val="23"/>
                <w:szCs w:val="23"/>
                <w:u w:val="none"/>
              </w:rPr>
            </w:pPr>
            <w:r>
              <w:rPr>
                <w:rFonts w:hint="eastAsia" w:ascii="宋体" w:hAnsi="宋体" w:eastAsia="宋体" w:cs="宋体"/>
                <w:b/>
                <w:color w:val="000000"/>
                <w:sz w:val="23"/>
                <w:szCs w:val="23"/>
                <w:u w:val="none"/>
              </w:rPr>
              <w:t>最高控制价</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3"/>
                <w:szCs w:val="23"/>
                <w:u w:val="none"/>
                <w:lang w:val="en-US" w:eastAsia="zh-CN"/>
              </w:rPr>
            </w:pPr>
            <w:r>
              <w:rPr>
                <w:rFonts w:hint="eastAsia" w:ascii="宋体" w:hAnsi="宋体" w:cs="宋体"/>
                <w:color w:val="000000"/>
                <w:sz w:val="23"/>
                <w:szCs w:val="23"/>
                <w:u w:val="none"/>
                <w:lang w:val="en-US" w:eastAsia="zh-CN"/>
              </w:rPr>
              <w:t>850000.00元</w:t>
            </w:r>
            <w:bookmarkStart w:id="38" w:name="_GoBack"/>
            <w:bookmarkEnd w:id="38"/>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8</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投标有效期</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1</w:t>
            </w:r>
            <w:r>
              <w:rPr>
                <w:rFonts w:hint="eastAsia" w:ascii="宋体" w:hAnsi="宋体" w:eastAsia="宋体" w:cs="宋体"/>
                <w:color w:val="000000"/>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9</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近年财务状况的年份要求</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10</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近年完成的类似项目的年份要求</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11</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签字要求</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left"/>
              <w:rPr>
                <w:rFonts w:hint="eastAsia" w:ascii="宋体" w:hAnsi="宋体" w:eastAsia="宋体" w:cs="宋体"/>
                <w:color w:val="000000"/>
                <w:sz w:val="23"/>
                <w:szCs w:val="23"/>
              </w:rPr>
            </w:pPr>
            <w:r>
              <w:rPr>
                <w:rFonts w:hint="eastAsia" w:ascii="宋体" w:hAnsi="宋体" w:eastAsia="宋体" w:cs="宋体"/>
                <w:color w:val="000000"/>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12</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投标文件份数</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13</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投标文件的装订、密封和标记</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投标文件要求胶装不得活页装订，</w:t>
            </w:r>
            <w:r>
              <w:rPr>
                <w:rFonts w:hint="eastAsia" w:ascii="宋体" w:hAnsi="宋体" w:eastAsia="宋体" w:cs="宋体"/>
                <w:color w:val="000000"/>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14</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施工组织设计</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15</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封套上应载明的信息</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both"/>
              <w:rPr>
                <w:rFonts w:hint="eastAsia" w:ascii="宋体" w:hAnsi="宋体" w:eastAsia="宋体" w:cs="宋体"/>
                <w:color w:val="000000"/>
                <w:sz w:val="23"/>
                <w:szCs w:val="23"/>
              </w:rPr>
            </w:pPr>
            <w:r>
              <w:rPr>
                <w:rFonts w:hint="eastAsia" w:ascii="宋体" w:hAnsi="宋体" w:eastAsia="宋体" w:cs="宋体"/>
                <w:color w:val="000000"/>
                <w:sz w:val="23"/>
                <w:szCs w:val="23"/>
              </w:rPr>
              <w:t>投标人名称：</w:t>
            </w:r>
          </w:p>
          <w:p>
            <w:pPr>
              <w:spacing w:line="400" w:lineRule="exact"/>
              <w:jc w:val="both"/>
              <w:rPr>
                <w:rFonts w:hint="eastAsia" w:ascii="宋体" w:hAnsi="宋体" w:eastAsia="宋体" w:cs="宋体"/>
                <w:color w:val="000000"/>
                <w:sz w:val="23"/>
                <w:szCs w:val="23"/>
                <w:u w:val="single"/>
              </w:rPr>
            </w:pPr>
            <w:r>
              <w:rPr>
                <w:rFonts w:hint="eastAsia" w:ascii="宋体" w:hAnsi="宋体" w:eastAsia="宋体" w:cs="宋体"/>
                <w:color w:val="000000"/>
                <w:sz w:val="23"/>
                <w:szCs w:val="23"/>
              </w:rPr>
              <w:t>招标人名称：</w:t>
            </w:r>
            <w:r>
              <w:rPr>
                <w:rFonts w:hint="eastAsia" w:ascii="宋体" w:hAnsi="宋体" w:eastAsia="宋体" w:cs="宋体"/>
                <w:color w:val="000000"/>
                <w:sz w:val="23"/>
                <w:szCs w:val="23"/>
                <w:u w:val="single"/>
              </w:rPr>
              <w:t>（项目名称）</w:t>
            </w:r>
            <w:r>
              <w:rPr>
                <w:rFonts w:hint="eastAsia" w:ascii="宋体" w:hAnsi="宋体" w:eastAsia="宋体" w:cs="宋体"/>
                <w:color w:val="000000"/>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16</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递交投标文件地点</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安徽津腾建设工程有限公司三楼经营部吴女士收</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17</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是否退还投标文件</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16"/>
              <w:topLinePunct/>
              <w:spacing w:line="400" w:lineRule="exact"/>
              <w:jc w:val="both"/>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否</w:t>
            </w:r>
            <w:r>
              <w:rPr>
                <w:rFonts w:hint="eastAsia" w:ascii="宋体" w:hAnsi="宋体" w:cs="宋体"/>
                <w:color w:val="000000"/>
                <w:sz w:val="23"/>
                <w:szCs w:val="23"/>
                <w:lang w:val="en-US" w:eastAsia="zh-CN"/>
              </w:rPr>
              <w:t xml:space="preserve">      </w:t>
            </w:r>
            <w:r>
              <w:rPr>
                <w:rFonts w:hint="eastAsia" w:ascii="宋体" w:hAnsi="宋体" w:eastAsia="宋体" w:cs="宋体"/>
                <w:color w:val="000000"/>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18</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开标时间和地点</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开标时间：同投标截止时间</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19</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开标方式</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20</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评标办法</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合理低价中标</w:t>
            </w:r>
          </w:p>
        </w:tc>
      </w:tr>
      <w:tr>
        <w:tblPrEx>
          <w:tblCellMar>
            <w:top w:w="0" w:type="dxa"/>
            <w:left w:w="108" w:type="dxa"/>
            <w:bottom w:w="0" w:type="dxa"/>
            <w:right w:w="108" w:type="dxa"/>
          </w:tblCellMar>
        </w:tblPrEx>
        <w:trPr>
          <w:trHeight w:val="786"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22</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履约保证金</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both"/>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履约担保金额：/万，竣工验收合格后一次性返还，(无息)。</w:t>
            </w:r>
          </w:p>
          <w:p>
            <w:pPr>
              <w:spacing w:line="400" w:lineRule="exact"/>
              <w:jc w:val="both"/>
              <w:rPr>
                <w:rFonts w:hint="eastAsia"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履约担保形式：</w:t>
            </w:r>
            <w:r>
              <w:rPr>
                <w:rFonts w:hint="eastAsia" w:ascii="宋体" w:hAnsi="宋体" w:eastAsia="宋体" w:cs="宋体"/>
                <w:color w:val="000000"/>
                <w:sz w:val="23"/>
                <w:szCs w:val="23"/>
                <w:lang w:val="en-US" w:eastAsia="zh-CN"/>
              </w:rPr>
              <w:sym w:font="Wingdings 2" w:char="00A3"/>
            </w:r>
            <w:r>
              <w:rPr>
                <w:rFonts w:hint="eastAsia" w:ascii="宋体" w:hAnsi="宋体" w:eastAsia="宋体" w:cs="宋体"/>
                <w:color w:val="000000"/>
                <w:sz w:val="23"/>
                <w:szCs w:val="23"/>
                <w:lang w:val="en-US" w:eastAsia="zh-CN"/>
              </w:rPr>
              <w:t>转账或者现金</w:t>
            </w:r>
          </w:p>
          <w:p>
            <w:pPr>
              <w:spacing w:line="400" w:lineRule="exact"/>
              <w:jc w:val="left"/>
              <w:rPr>
                <w:rFonts w:hint="default" w:ascii="宋体" w:hAnsi="宋体" w:eastAsia="宋体" w:cs="宋体"/>
                <w:color w:val="000000"/>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23</w:t>
            </w:r>
          </w:p>
        </w:tc>
        <w:tc>
          <w:tcPr>
            <w:tcW w:w="9303" w:type="dxa"/>
            <w:gridSpan w:val="2"/>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24</w:t>
            </w:r>
          </w:p>
        </w:tc>
        <w:tc>
          <w:tcPr>
            <w:tcW w:w="9303" w:type="dxa"/>
            <w:gridSpan w:val="2"/>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25</w:t>
            </w:r>
          </w:p>
        </w:tc>
        <w:tc>
          <w:tcPr>
            <w:tcW w:w="9303" w:type="dxa"/>
            <w:gridSpan w:val="2"/>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26</w:t>
            </w:r>
          </w:p>
        </w:tc>
        <w:tc>
          <w:tcPr>
            <w:tcW w:w="9303" w:type="dxa"/>
            <w:gridSpan w:val="2"/>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left"/>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1、合同价格形式：☑ 按投标单价*暂定工程量，结算按投标单价*实际工程量确定，投标单价不予调整。</w:t>
            </w:r>
          </w:p>
          <w:p>
            <w:pPr>
              <w:spacing w:line="40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3"/>
                <w:szCs w:val="23"/>
                <w:lang w:val="en-US" w:eastAsia="zh-CN"/>
              </w:rPr>
              <w:t>2、付款方式：按施工总承包合同付款节点支付总量的70%，竣工验收一次付清，具体签订施工合同时确定。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27</w:t>
            </w:r>
          </w:p>
        </w:tc>
        <w:tc>
          <w:tcPr>
            <w:tcW w:w="9303" w:type="dxa"/>
            <w:gridSpan w:val="2"/>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left"/>
              <w:rPr>
                <w:rFonts w:hint="eastAsia"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备注：1、施工费报价：按投标单价*暂定工程量</w:t>
            </w:r>
          </w:p>
          <w:p>
            <w:pPr>
              <w:pStyle w:val="184"/>
              <w:keepNext w:val="0"/>
              <w:keepLines w:val="0"/>
              <w:pageBreakBefore w:val="0"/>
              <w:kinsoku/>
              <w:wordWrap/>
              <w:overflowPunct/>
              <w:topLinePunct w:val="0"/>
              <w:autoSpaceDE/>
              <w:autoSpaceDN/>
              <w:bidi w:val="0"/>
              <w:adjustRightInd/>
              <w:snapToGrid/>
              <w:spacing w:line="300" w:lineRule="exact"/>
              <w:ind w:firstLine="690" w:firstLineChars="300"/>
              <w:jc w:val="both"/>
              <w:textAlignment w:val="auto"/>
              <w:rPr>
                <w:rFonts w:hint="eastAsia" w:ascii="宋体" w:hAnsi="宋体" w:cs="宋体"/>
                <w:color w:val="000000"/>
                <w:sz w:val="24"/>
                <w:szCs w:val="24"/>
                <w:lang w:val="en-US" w:eastAsia="zh-CN"/>
              </w:rPr>
            </w:pPr>
            <w:r>
              <w:rPr>
                <w:rFonts w:hint="eastAsia" w:ascii="宋体" w:hAnsi="宋体" w:cs="宋体"/>
                <w:color w:val="000000"/>
                <w:sz w:val="23"/>
                <w:szCs w:val="23"/>
                <w:lang w:val="en-US" w:eastAsia="zh-CN"/>
              </w:rPr>
              <w:t>2</w:t>
            </w:r>
            <w:r>
              <w:rPr>
                <w:rFonts w:hint="eastAsia" w:ascii="宋体" w:hAnsi="宋体" w:eastAsia="宋体" w:cs="宋体"/>
                <w:color w:val="000000"/>
                <w:sz w:val="23"/>
                <w:szCs w:val="23"/>
                <w:lang w:val="en-US" w:eastAsia="zh-CN"/>
              </w:rPr>
              <w:t>、本工程提供</w:t>
            </w:r>
            <w:r>
              <w:rPr>
                <w:rFonts w:hint="eastAsia" w:ascii="宋体" w:hAnsi="宋体" w:cs="宋体"/>
                <w:color w:val="000000"/>
                <w:sz w:val="23"/>
                <w:szCs w:val="23"/>
                <w:lang w:val="en-US" w:eastAsia="zh-CN"/>
              </w:rPr>
              <w:t>13</w:t>
            </w:r>
            <w:r>
              <w:rPr>
                <w:rFonts w:hint="eastAsia" w:ascii="宋体" w:hAnsi="宋体" w:eastAsia="宋体" w:cs="宋体"/>
                <w:color w:val="000000"/>
                <w:sz w:val="23"/>
                <w:szCs w:val="23"/>
                <w:lang w:val="en-US" w:eastAsia="zh-CN"/>
              </w:rPr>
              <w:t>%增值税专用发票。</w:t>
            </w:r>
          </w:p>
          <w:p>
            <w:pPr>
              <w:pStyle w:val="184"/>
              <w:numPr>
                <w:ilvl w:val="0"/>
                <w:numId w:val="0"/>
              </w:numPr>
              <w:autoSpaceDE w:val="0"/>
              <w:spacing w:line="300" w:lineRule="exact"/>
              <w:ind w:firstLine="720" w:firstLineChars="300"/>
              <w:rPr>
                <w:rFonts w:hint="eastAsia" w:asciiTheme="minorEastAsia" w:hAnsiTheme="minorEastAsia" w:eastAsiaTheme="minorEastAsia" w:cstheme="minorEastAsia"/>
                <w:color w:val="000000"/>
                <w:sz w:val="24"/>
                <w:szCs w:val="24"/>
              </w:rPr>
            </w:pPr>
            <w:r>
              <w:rPr>
                <w:rFonts w:hint="eastAsia" w:ascii="宋体" w:hAnsi="宋体" w:cs="宋体"/>
                <w:color w:val="000000"/>
                <w:sz w:val="24"/>
                <w:szCs w:val="24"/>
                <w:lang w:val="en-US" w:eastAsia="zh-CN"/>
              </w:rPr>
              <w:t xml:space="preserve">3、 </w:t>
            </w:r>
            <w:r>
              <w:rPr>
                <w:rFonts w:hint="eastAsia" w:asciiTheme="minorEastAsia" w:hAnsiTheme="minorEastAsia" w:eastAsiaTheme="minorEastAsia" w:cstheme="minorEastAsia"/>
                <w:color w:val="000000"/>
                <w:sz w:val="24"/>
                <w:szCs w:val="24"/>
              </w:rPr>
              <w:t>中标候选人在中标后第一次放弃中标资格，将处以没收</w:t>
            </w:r>
            <w:r>
              <w:rPr>
                <w:rFonts w:hint="eastAsia" w:asciiTheme="minorEastAsia" w:hAnsiTheme="minorEastAsia" w:eastAsiaTheme="minorEastAsia" w:cstheme="minorEastAsia"/>
                <w:color w:val="000000"/>
                <w:sz w:val="24"/>
                <w:szCs w:val="24"/>
                <w:lang w:eastAsia="zh-CN"/>
              </w:rPr>
              <w:t>全额</w:t>
            </w:r>
            <w:r>
              <w:rPr>
                <w:rFonts w:hint="eastAsia" w:asciiTheme="minorEastAsia" w:hAnsiTheme="minorEastAsia" w:eastAsiaTheme="minorEastAsia" w:cstheme="minorEastAsia"/>
                <w:color w:val="000000"/>
                <w:sz w:val="24"/>
                <w:szCs w:val="24"/>
              </w:rPr>
              <w:t>入库保证金，另停止其6个月内不得参与库内投标的处罚。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color w:val="000000"/>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96602437"/>
      <w:bookmarkStart w:id="23" w:name="_Toc179632565"/>
      <w:bookmarkStart w:id="24" w:name="_Toc152042323"/>
      <w:bookmarkStart w:id="25" w:name="_Toc152045547"/>
      <w:bookmarkStart w:id="26" w:name="_Toc246996192"/>
      <w:bookmarkStart w:id="27" w:name="_Toc144974515"/>
      <w:bookmarkStart w:id="28" w:name="_Toc246996935"/>
      <w:bookmarkStart w:id="29" w:name="_Toc247085706"/>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w:t>
      </w:r>
      <w:r>
        <w:rPr>
          <w:rFonts w:hint="eastAsia" w:ascii="宋体" w:hAnsi="宋体" w:eastAsia="宋体" w:cs="宋体"/>
          <w:sz w:val="24"/>
          <w:szCs w:val="24"/>
          <w:lang w:eastAsia="zh-CN"/>
        </w:rPr>
        <w:t>材料</w:t>
      </w:r>
      <w:r>
        <w:rPr>
          <w:rFonts w:hint="eastAsia" w:ascii="宋体" w:hAnsi="宋体" w:eastAsia="宋体" w:cs="宋体"/>
          <w:sz w:val="24"/>
          <w:szCs w:val="24"/>
        </w:rPr>
        <w:t>。</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ind w:firstLine="460" w:firstLineChars="200"/>
      </w:pPr>
      <w:r>
        <w:rPr>
          <w:rFonts w:hint="eastAsia" w:ascii="仿宋" w:hAnsi="仿宋" w:eastAsia="仿宋" w:cs="仿宋"/>
          <w:b w:val="0"/>
          <w:bCs w:val="0"/>
          <w:color w:val="000000"/>
          <w:kern w:val="0"/>
          <w:sz w:val="23"/>
          <w:szCs w:val="23"/>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本项目招标采取合理低价中标。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w:t>
      </w:r>
      <w:r>
        <w:rPr>
          <w:rFonts w:hint="eastAsia" w:ascii="仿宋" w:hAnsi="仿宋" w:eastAsia="仿宋" w:cs="仿宋"/>
          <w:b w:val="0"/>
          <w:bCs w:val="0"/>
          <w:color w:val="000000"/>
          <w:kern w:val="0"/>
          <w:sz w:val="23"/>
          <w:szCs w:val="23"/>
          <w:highlight w:val="none"/>
          <w:lang w:val="en-US" w:eastAsia="zh-CN" w:bidi="ar-SA"/>
        </w:rPr>
        <w:t>合理低价</w:t>
      </w:r>
      <w:r>
        <w:rPr>
          <w:rFonts w:hint="eastAsia" w:ascii="仿宋" w:hAnsi="仿宋" w:eastAsia="仿宋" w:cs="仿宋"/>
          <w:b/>
          <w:bCs/>
          <w:color w:val="000000"/>
          <w:sz w:val="23"/>
          <w:szCs w:val="23"/>
          <w:highlight w:val="none"/>
          <w:u w:val="double"/>
        </w:rPr>
        <w:t>）</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0"/>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2"/>
        <w:ind w:firstLine="442" w:firstLineChars="100"/>
        <w:jc w:val="center"/>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eastAsia="zh-CN"/>
        </w:rPr>
        <w:t>10万吨畜禽产品冷链加工配送项目一期建设工程预拌砂浆材料采购工程</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b w:val="0"/>
          <w:bCs/>
          <w:sz w:val="24"/>
          <w:lang w:eastAsia="zh-CN"/>
        </w:rPr>
        <w:t>施工费报价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79632812"/>
      <w:bookmarkStart w:id="31" w:name="_Toc246996360"/>
      <w:bookmarkStart w:id="32" w:name="_Toc152042581"/>
      <w:bookmarkStart w:id="33" w:name="_Toc152045792"/>
      <w:bookmarkStart w:id="34" w:name="_Toc144974861"/>
      <w:bookmarkStart w:id="35" w:name="_Toc246997103"/>
      <w:bookmarkStart w:id="36" w:name="_Toc247085878"/>
      <w:bookmarkStart w:id="37"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color w:val="auto"/>
          <w:sz w:val="36"/>
          <w:szCs w:val="36"/>
          <w:lang w:val="en-US" w:eastAsia="zh-CN"/>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383"/>
        <w:gridCol w:w="1188"/>
        <w:gridCol w:w="604"/>
        <w:gridCol w:w="2354"/>
        <w:gridCol w:w="799"/>
        <w:gridCol w:w="799"/>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车间干拌砂浆报价表（±0.00以上）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规格及型号</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数量（暂定以实收为准）</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干伴地面砂浆</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DSM15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m3</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120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含13个点增值税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干伴</w:t>
            </w:r>
            <w:r>
              <w:rPr>
                <w:rFonts w:hint="eastAsia" w:ascii="宋体" w:hAnsi="宋体" w:eastAsia="宋体" w:cs="宋体"/>
                <w:i w:val="0"/>
                <w:iCs w:val="0"/>
                <w:color w:val="000000"/>
                <w:kern w:val="0"/>
                <w:sz w:val="24"/>
                <w:szCs w:val="24"/>
                <w:u w:val="none"/>
                <w:lang w:val="en-US" w:eastAsia="zh-CN" w:bidi="ar"/>
              </w:rPr>
              <w:t>抹灰砂浆</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DPM5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含13个点增值税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干伴</w:t>
            </w:r>
            <w:r>
              <w:rPr>
                <w:rFonts w:hint="eastAsia" w:ascii="宋体" w:hAnsi="宋体" w:eastAsia="宋体" w:cs="宋体"/>
                <w:i w:val="0"/>
                <w:iCs w:val="0"/>
                <w:color w:val="000000"/>
                <w:kern w:val="0"/>
                <w:sz w:val="24"/>
                <w:szCs w:val="24"/>
                <w:u w:val="none"/>
                <w:lang w:val="en-US" w:eastAsia="zh-CN" w:bidi="ar"/>
              </w:rPr>
              <w:t>抹灰砂浆</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DPM15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含13个点增值税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干伴</w:t>
            </w:r>
            <w:r>
              <w:rPr>
                <w:rFonts w:hint="eastAsia" w:ascii="宋体" w:hAnsi="宋体" w:eastAsia="宋体" w:cs="宋体"/>
                <w:i w:val="0"/>
                <w:iCs w:val="0"/>
                <w:color w:val="000000"/>
                <w:kern w:val="0"/>
                <w:sz w:val="24"/>
                <w:szCs w:val="24"/>
                <w:u w:val="none"/>
                <w:lang w:val="en-US" w:eastAsia="zh-CN" w:bidi="ar"/>
              </w:rPr>
              <w:t>抹灰砂浆</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DPM20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含13个点增值税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干拌砌筑砂浆</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346"/>
              </w:tabs>
              <w:ind w:firstLine="240" w:firstLineChars="10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DMM5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含13个点增值税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napToGrid/>
        <w:spacing w:beforeAutospacing="0" w:after="160" w:afterAutospacing="0" w:line="360" w:lineRule="auto"/>
        <w:ind w:left="0" w:leftChars="0" w:firstLine="1680" w:firstLineChars="700"/>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numPr>
          <w:ilvl w:val="0"/>
          <w:numId w:val="1"/>
        </w:numPr>
        <w:spacing w:before="240" w:beforeLines="0" w:after="480" w:afterLines="0" w:line="500" w:lineRule="exact"/>
        <w:ind w:left="0" w:leftChars="0" w:firstLine="0" w:firstLineChars="0"/>
        <w:jc w:val="center"/>
        <w:rPr>
          <w:rFonts w:hint="eastAsia"/>
        </w:rPr>
      </w:pP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3、基本账户复印件</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4FDA0E9-C0C8-4F36-B4C1-99FF850990DA}"/>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39A70BF-BEA2-4F54-8BC8-D787975A7626}"/>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2E027832-7FCC-481F-A004-C22CE497EC21}"/>
  </w:font>
  <w:font w:name="Wingdings 2">
    <w:panose1 w:val="05020102010507070707"/>
    <w:charset w:val="02"/>
    <w:family w:val="auto"/>
    <w:pitch w:val="default"/>
    <w:sig w:usb0="00000000" w:usb1="00000000" w:usb2="00000000" w:usb3="00000000" w:csb0="80000000" w:csb1="00000000"/>
    <w:embedRegular r:id="rId4" w:fontKey="{CA014CA1-9C0F-47E7-BED0-DE24256A111A}"/>
  </w:font>
  <w:font w:name="仿宋">
    <w:panose1 w:val="02010609060101010101"/>
    <w:charset w:val="86"/>
    <w:family w:val="auto"/>
    <w:pitch w:val="default"/>
    <w:sig w:usb0="800002BF" w:usb1="38CF7CFA" w:usb2="00000016" w:usb3="00000000" w:csb0="00040001" w:csb1="00000000"/>
    <w:embedRegular r:id="rId5" w:fontKey="{C57DFB5A-DD59-47DD-BBA3-80293DD24FBB}"/>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3B637E"/>
    <w:rsid w:val="025C6578"/>
    <w:rsid w:val="02C65EDA"/>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6D52D2"/>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6BB23DA"/>
    <w:rsid w:val="19181CAB"/>
    <w:rsid w:val="194239A5"/>
    <w:rsid w:val="19667165"/>
    <w:rsid w:val="19AA4083"/>
    <w:rsid w:val="1A7E28C3"/>
    <w:rsid w:val="1A9E3253"/>
    <w:rsid w:val="1BC25A57"/>
    <w:rsid w:val="1C7C5B27"/>
    <w:rsid w:val="1CAE2911"/>
    <w:rsid w:val="1CEC7CF0"/>
    <w:rsid w:val="1DC1221D"/>
    <w:rsid w:val="1E2A1B70"/>
    <w:rsid w:val="1E633EC0"/>
    <w:rsid w:val="1E7B23CC"/>
    <w:rsid w:val="1E845A30"/>
    <w:rsid w:val="1EBC079F"/>
    <w:rsid w:val="1F074516"/>
    <w:rsid w:val="1F6B3CB9"/>
    <w:rsid w:val="1F757D50"/>
    <w:rsid w:val="1FDC1A61"/>
    <w:rsid w:val="202F399B"/>
    <w:rsid w:val="20B11D22"/>
    <w:rsid w:val="21512370"/>
    <w:rsid w:val="225713E5"/>
    <w:rsid w:val="22ED3308"/>
    <w:rsid w:val="233B3CA0"/>
    <w:rsid w:val="23923F3A"/>
    <w:rsid w:val="23B27078"/>
    <w:rsid w:val="257912FA"/>
    <w:rsid w:val="25DC5FA2"/>
    <w:rsid w:val="269A4A2E"/>
    <w:rsid w:val="26C03072"/>
    <w:rsid w:val="26D02619"/>
    <w:rsid w:val="26E60319"/>
    <w:rsid w:val="278A65AC"/>
    <w:rsid w:val="27D45E99"/>
    <w:rsid w:val="2812532E"/>
    <w:rsid w:val="28225715"/>
    <w:rsid w:val="2825219C"/>
    <w:rsid w:val="28EF0C2A"/>
    <w:rsid w:val="2910697B"/>
    <w:rsid w:val="29C9798D"/>
    <w:rsid w:val="29EB65EB"/>
    <w:rsid w:val="29EF0AA3"/>
    <w:rsid w:val="2AD665EE"/>
    <w:rsid w:val="2B435EC3"/>
    <w:rsid w:val="2D030AE6"/>
    <w:rsid w:val="2EF967AD"/>
    <w:rsid w:val="2F7549E3"/>
    <w:rsid w:val="30B47766"/>
    <w:rsid w:val="312F15F9"/>
    <w:rsid w:val="31D8371B"/>
    <w:rsid w:val="32D21971"/>
    <w:rsid w:val="330F7774"/>
    <w:rsid w:val="334A32AB"/>
    <w:rsid w:val="335637F5"/>
    <w:rsid w:val="33811C82"/>
    <w:rsid w:val="339430F0"/>
    <w:rsid w:val="33A107AE"/>
    <w:rsid w:val="33F86624"/>
    <w:rsid w:val="356F1790"/>
    <w:rsid w:val="35B33F01"/>
    <w:rsid w:val="360A7945"/>
    <w:rsid w:val="37C16E80"/>
    <w:rsid w:val="38800888"/>
    <w:rsid w:val="389C03BD"/>
    <w:rsid w:val="39D97D59"/>
    <w:rsid w:val="3A0B6C49"/>
    <w:rsid w:val="3A83183F"/>
    <w:rsid w:val="3B034672"/>
    <w:rsid w:val="3B806E1C"/>
    <w:rsid w:val="3BD02B46"/>
    <w:rsid w:val="3C522566"/>
    <w:rsid w:val="3D0A329B"/>
    <w:rsid w:val="3D141F11"/>
    <w:rsid w:val="3D214E10"/>
    <w:rsid w:val="3EF47E87"/>
    <w:rsid w:val="3F380FAB"/>
    <w:rsid w:val="3F7706C0"/>
    <w:rsid w:val="3FB61D1E"/>
    <w:rsid w:val="3FF46061"/>
    <w:rsid w:val="4037522A"/>
    <w:rsid w:val="40CE5F26"/>
    <w:rsid w:val="412D3E26"/>
    <w:rsid w:val="41A63F34"/>
    <w:rsid w:val="436C5E2D"/>
    <w:rsid w:val="437E6A5B"/>
    <w:rsid w:val="43AF585B"/>
    <w:rsid w:val="442067EF"/>
    <w:rsid w:val="44233468"/>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CA143B6"/>
    <w:rsid w:val="4D0337BF"/>
    <w:rsid w:val="4D492011"/>
    <w:rsid w:val="4D563963"/>
    <w:rsid w:val="4D6F005D"/>
    <w:rsid w:val="4DC4669F"/>
    <w:rsid w:val="4DC95A8B"/>
    <w:rsid w:val="4DD359C4"/>
    <w:rsid w:val="4EA909ED"/>
    <w:rsid w:val="4F7D6943"/>
    <w:rsid w:val="4F806125"/>
    <w:rsid w:val="4FF47B65"/>
    <w:rsid w:val="4FF71CFC"/>
    <w:rsid w:val="500D4DCD"/>
    <w:rsid w:val="508514D6"/>
    <w:rsid w:val="50DC0239"/>
    <w:rsid w:val="50F14121"/>
    <w:rsid w:val="51231DF2"/>
    <w:rsid w:val="51AE71F6"/>
    <w:rsid w:val="51D72CB1"/>
    <w:rsid w:val="529657D0"/>
    <w:rsid w:val="52D30F0B"/>
    <w:rsid w:val="53350847"/>
    <w:rsid w:val="5432541E"/>
    <w:rsid w:val="545B495D"/>
    <w:rsid w:val="54BE1E3F"/>
    <w:rsid w:val="54CC3A0C"/>
    <w:rsid w:val="54D658C5"/>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EE63287"/>
    <w:rsid w:val="5F633D97"/>
    <w:rsid w:val="5F794FD8"/>
    <w:rsid w:val="5F9863B3"/>
    <w:rsid w:val="5FEB21EB"/>
    <w:rsid w:val="604D3E80"/>
    <w:rsid w:val="60807933"/>
    <w:rsid w:val="60B40B05"/>
    <w:rsid w:val="611E4F49"/>
    <w:rsid w:val="61DA1914"/>
    <w:rsid w:val="61DD5DF0"/>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4C602D"/>
    <w:rsid w:val="6A5B2FB7"/>
    <w:rsid w:val="6B1306D6"/>
    <w:rsid w:val="6B282026"/>
    <w:rsid w:val="6B4F1E6C"/>
    <w:rsid w:val="6BA16DE0"/>
    <w:rsid w:val="6C195B2B"/>
    <w:rsid w:val="6C2B259B"/>
    <w:rsid w:val="6C3E2EE3"/>
    <w:rsid w:val="6CC2052E"/>
    <w:rsid w:val="6CD7098F"/>
    <w:rsid w:val="6D1861A7"/>
    <w:rsid w:val="6DBF0F93"/>
    <w:rsid w:val="6E32177C"/>
    <w:rsid w:val="6E5339CF"/>
    <w:rsid w:val="6F920654"/>
    <w:rsid w:val="6FBC0729"/>
    <w:rsid w:val="704049C6"/>
    <w:rsid w:val="706A7393"/>
    <w:rsid w:val="7109160D"/>
    <w:rsid w:val="71525EA2"/>
    <w:rsid w:val="715C163A"/>
    <w:rsid w:val="72103F6C"/>
    <w:rsid w:val="721065DD"/>
    <w:rsid w:val="726374E1"/>
    <w:rsid w:val="735E6C99"/>
    <w:rsid w:val="73696082"/>
    <w:rsid w:val="739419D4"/>
    <w:rsid w:val="73FF7E83"/>
    <w:rsid w:val="7478091A"/>
    <w:rsid w:val="754B3A1B"/>
    <w:rsid w:val="75796B20"/>
    <w:rsid w:val="759210D0"/>
    <w:rsid w:val="759F5B15"/>
    <w:rsid w:val="75FC4E22"/>
    <w:rsid w:val="76065718"/>
    <w:rsid w:val="76EA2BA7"/>
    <w:rsid w:val="773436D4"/>
    <w:rsid w:val="78833EFA"/>
    <w:rsid w:val="790F2350"/>
    <w:rsid w:val="79BA116F"/>
    <w:rsid w:val="79EE0C57"/>
    <w:rsid w:val="7A956099"/>
    <w:rsid w:val="7B497C36"/>
    <w:rsid w:val="7B6503BE"/>
    <w:rsid w:val="7B7870BD"/>
    <w:rsid w:val="7C1E2A06"/>
    <w:rsid w:val="7C520487"/>
    <w:rsid w:val="7D233B80"/>
    <w:rsid w:val="7D845FBE"/>
    <w:rsid w:val="7E0E1C67"/>
    <w:rsid w:val="7E326AEE"/>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18</Pages>
  <Words>3855</Words>
  <Characters>4180</Characters>
  <Lines>164</Lines>
  <Paragraphs>46</Paragraphs>
  <TotalTime>2</TotalTime>
  <ScaleCrop>false</ScaleCrop>
  <LinksUpToDate>false</LinksUpToDate>
  <CharactersWithSpaces>5356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2023-04-10T09:07:00Z</cp:lastPrinted>
  <dcterms:modified xsi:type="dcterms:W3CDTF">2023-04-11T05:30:18Z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DC5459246D1149B8BE4CC9C05CBEA563_13</vt:lpwstr>
  </property>
</Properties>
</file>