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>宁国市西津街道大村村（中心村）农村生活污水治理工程(第二次)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bookmarkEnd w:id="0"/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地址: 宁国市汇金广场附楼三楼（停车场）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  <w:t>宁国市西津街道大村村（中心村）农村生活污水治理工程招标文件(第二次)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2023年03月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报价得分：95.06分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 3分</w:t>
            </w:r>
          </w:p>
          <w:p>
            <w:pPr>
              <w:ind w:firstLine="168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综合得分：98.06分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报价得分：96.17分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 1分</w:t>
            </w:r>
          </w:p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综合得分：97.17分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报价得分：92.05分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业绩得分：3 分</w:t>
            </w:r>
          </w:p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综合得分：95.05分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2023年03月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</w:t>
            </w: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129A3B6E"/>
    <w:rsid w:val="12B55B4C"/>
    <w:rsid w:val="150D648A"/>
    <w:rsid w:val="16C038F4"/>
    <w:rsid w:val="16C77E37"/>
    <w:rsid w:val="17E06569"/>
    <w:rsid w:val="18E34DF0"/>
    <w:rsid w:val="1D0C20C0"/>
    <w:rsid w:val="236945BF"/>
    <w:rsid w:val="2594611E"/>
    <w:rsid w:val="26A0203D"/>
    <w:rsid w:val="27904F56"/>
    <w:rsid w:val="2B82243F"/>
    <w:rsid w:val="383D70B3"/>
    <w:rsid w:val="398215F8"/>
    <w:rsid w:val="41DD7EA2"/>
    <w:rsid w:val="46517991"/>
    <w:rsid w:val="4BB37CC4"/>
    <w:rsid w:val="4C612351"/>
    <w:rsid w:val="4ED52AF6"/>
    <w:rsid w:val="547E59B2"/>
    <w:rsid w:val="55C92E7F"/>
    <w:rsid w:val="55F52CC5"/>
    <w:rsid w:val="5DE57E78"/>
    <w:rsid w:val="5F3B3E1E"/>
    <w:rsid w:val="647629E6"/>
    <w:rsid w:val="67AC59DB"/>
    <w:rsid w:val="69440DAE"/>
    <w:rsid w:val="6A7D62B1"/>
    <w:rsid w:val="6B315B17"/>
    <w:rsid w:val="721E4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353</Characters>
  <Lines>0</Lines>
  <Paragraphs>0</Paragraphs>
  <TotalTime>18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dcterms:modified xsi:type="dcterms:W3CDTF">2023-03-21T09:25:11Z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0A19022E47784779B8BAFFA1CDAA8C1A</vt:lpwstr>
  </property>
</Properties>
</file>