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宁国市燕津幼儿园凤形分园室外附属工程</w:t>
      </w:r>
    </w:p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澄清公告</w:t>
      </w:r>
      <w:r>
        <w:rPr>
          <w:rFonts w:hint="eastAsia" w:ascii="华文中宋" w:hAnsi="华文中宋" w:eastAsia="华文中宋" w:cs="宋体"/>
          <w:bCs/>
          <w:spacing w:val="37"/>
          <w:sz w:val="36"/>
          <w:szCs w:val="36"/>
          <w:lang w:val="en-US" w:eastAsia="zh-CN"/>
        </w:rPr>
        <w:t>(2)</w:t>
      </w:r>
    </w:p>
    <w:p>
      <w:pPr>
        <w:ind w:firstLine="1680" w:firstLineChars="700"/>
      </w:pPr>
    </w:p>
    <w:p>
      <w:pPr>
        <w:pStyle w:val="4"/>
        <w:shd w:val="clear" w:color="auto" w:fill="FFFFFF"/>
        <w:suppressAutoHyphens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各投标人：</w:t>
      </w:r>
    </w:p>
    <w:p>
      <w:pPr>
        <w:widowControl/>
        <w:suppressAutoHyphens/>
        <w:kinsoku w:val="0"/>
        <w:autoSpaceDE w:val="0"/>
        <w:autoSpaceDN w:val="0"/>
        <w:adjustRightInd w:val="0"/>
        <w:spacing w:line="360" w:lineRule="auto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现就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宁国市燕津幼儿园凤形分园室外附属工程招标公告（项目编号AHJT-2023-03-006）作如下补遗，投标人须按照补遗内容执行: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原投标文件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一、投 标 函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（招标人名称） 1．我方已仔细研究了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（项目名称）招标文件的全部内容，经考察项目现场和研究上述项目招标文件要求及其他招标资料后，我方愿意以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抵扣率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日历天，按合同约定实施和完成承包该项目工程，修补工程中的任何缺陷，工程质量达到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标准。</w:t>
      </w:r>
    </w:p>
    <w:p>
      <w:pPr>
        <w:suppressAutoHyphens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现修改为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（招标人名称） 1．我方已仔细研究了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（项目名称）招标文件的全部内容，经考察项目现场和研究上述项目招标文件要求及其他招标资料后，我方愿意以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折扣率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日历天，按合同约定实施和完成承包该项目工程，修补工程中的任何缺陷，工程质量达到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标准。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本项目开标时间、投标保证金缴纳截止时间、投标文件递交截止时间等其他内容均不变。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  <w:lang w:eastAsia="zh-CN"/>
        </w:rPr>
        <w:t>给您工作带来不便深表歉意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/>
        <w:autoSpaceDE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autoSpaceDE w:val="0"/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安徽津腾建设工程有限公司</w:t>
      </w:r>
    </w:p>
    <w:p>
      <w:pPr>
        <w:pStyle w:val="4"/>
        <w:shd w:val="clear" w:color="auto" w:fill="FFFFFF"/>
        <w:spacing w:before="0" w:beforeAutospacing="0" w:after="0" w:afterAutospacing="0" w:line="550" w:lineRule="atLeast"/>
        <w:ind w:right="595" w:firstLine="46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2023年3月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B26F1"/>
    <w:multiLevelType w:val="singleLevel"/>
    <w:tmpl w:val="6CEB26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08435223"/>
    <w:rsid w:val="126778D0"/>
    <w:rsid w:val="1AB1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7">
    <w:name w:val="标题 2 Char"/>
    <w:basedOn w:val="6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8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402</Words>
  <Characters>422</Characters>
  <Lines>2</Lines>
  <Paragraphs>1</Paragraphs>
  <TotalTime>1</TotalTime>
  <ScaleCrop>false</ScaleCrop>
  <LinksUpToDate>false</LinksUpToDate>
  <CharactersWithSpaces>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2023-03-06T02:27:00Z</cp:lastPrinted>
  <dcterms:modified xsi:type="dcterms:W3CDTF">2023-03-06T02:37:40Z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BAA17A84DB4E4009B1E5B3CF2770133B</vt:lpwstr>
  </property>
</Properties>
</file>