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安徽省宁国市河沥文化街区EPC项目工程管廊、地下基础、污水池部分木工分包</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2023年03月02日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安徽省宁国市河沥文化街区EPC项目工程管廊、地下基础、污水池部分木工分包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96602411"/>
      <w:bookmarkStart w:id="1" w:name="_Toc246996167"/>
      <w:bookmarkStart w:id="2" w:name="_Toc152042296"/>
      <w:bookmarkStart w:id="3" w:name="_Toc152045520"/>
      <w:bookmarkStart w:id="4" w:name="_Toc179632537"/>
      <w:bookmarkStart w:id="5" w:name="_Toc246996910"/>
      <w:bookmarkStart w:id="6" w:name="_Toc247085681"/>
      <w:bookmarkStart w:id="7" w:name="_Toc144974488"/>
      <w:bookmarkStart w:id="8" w:name="_Toc247085674"/>
      <w:bookmarkStart w:id="9" w:name="_Toc246996160"/>
      <w:bookmarkStart w:id="10" w:name="_Toc152045514"/>
      <w:bookmarkStart w:id="11" w:name="_Toc246996903"/>
      <w:bookmarkStart w:id="12" w:name="_Toc152042290"/>
      <w:bookmarkStart w:id="13" w:name="_Toc179632530"/>
      <w:bookmarkStart w:id="14" w:name="_Toc144974482"/>
      <w:bookmarkStart w:id="15" w:name="_Toc329851755"/>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安徽省宁国市河沥文化街区EPC项目工程管廊、地下基础、污水池部分木工分包</w:t>
      </w: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246996905"/>
      <w:bookmarkStart w:id="18" w:name="_Toc179632532"/>
      <w:bookmarkStart w:id="19" w:name="_Toc152042292"/>
      <w:bookmarkStart w:id="20" w:name="_Toc246996162"/>
      <w:bookmarkStart w:id="21" w:name="_Toc144974484"/>
      <w:bookmarkStart w:id="22" w:name="_Toc152045516"/>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2"/>
        <w:rPr>
          <w:rFonts w:hint="default"/>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08</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09点00分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96602416"/>
      <w:bookmarkEnd w:id="23"/>
      <w:bookmarkStart w:id="24" w:name="_Toc152045525"/>
      <w:bookmarkEnd w:id="24"/>
      <w:bookmarkStart w:id="25" w:name="_Toc246996915"/>
      <w:bookmarkEnd w:id="25"/>
      <w:bookmarkStart w:id="26" w:name="_Toc179632542"/>
      <w:bookmarkEnd w:id="26"/>
      <w:bookmarkStart w:id="27" w:name="_Toc247085686"/>
      <w:bookmarkEnd w:id="27"/>
      <w:bookmarkStart w:id="28" w:name="_Toc152042301"/>
      <w:bookmarkEnd w:id="28"/>
      <w:bookmarkStart w:id="29" w:name="_Toc24699617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08</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房屋地下基础部分</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kern w:val="0"/>
                <w:sz w:val="23"/>
                <w:szCs w:val="23"/>
                <w:lang w:val="en-US" w:eastAsia="zh-CN" w:bidi="ar-SA"/>
              </w:rPr>
              <w:t>管廊、污水池模板85元/m2</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按投标单价*暂定面积，结算按投标单价*实际施工面积确定，投标单价不予调整。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3、工资开具3%增值税专用发票（工程价的50%）,材料开具13%增值税专用发票（工程价50%），可由第三方代开。</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7085706"/>
      <w:bookmarkStart w:id="31" w:name="_Toc246996935"/>
      <w:bookmarkStart w:id="32" w:name="_Toc144974515"/>
      <w:bookmarkStart w:id="33" w:name="_Toc246996192"/>
      <w:bookmarkStart w:id="34" w:name="_Toc152045547"/>
      <w:bookmarkStart w:id="35" w:name="_Toc152042323"/>
      <w:bookmarkStart w:id="36" w:name="_Toc179632565"/>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bookmarkStart w:id="46" w:name="_GoBack"/>
      <w:bookmarkEnd w:id="46"/>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安徽省宁国市河沥文化街区EPC项目工程管廊、地下基础、污水池部分木工分包</w:t>
      </w: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themeColor="text1"/>
          <w:sz w:val="24"/>
          <w:szCs w:val="24"/>
          <w:lang w:val="en-US" w:eastAsia="zh-CN"/>
          <w14:textFill>
            <w14:solidFill>
              <w14:schemeClr w14:val="tx1"/>
            </w14:solidFill>
          </w14:textFill>
        </w:rPr>
        <w:t>房屋地下基础部分</w:t>
      </w:r>
      <w:r>
        <w:rPr>
          <w:rFonts w:hint="eastAsia"/>
          <w:b w:val="0"/>
          <w:bCs/>
          <w:sz w:val="24"/>
          <w:lang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/m2,管廊部分报价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w:t>
      </w:r>
      <w:r>
        <w:rPr>
          <w:rFonts w:hint="eastAsia" w:ascii="宋体" w:hAnsi="宋体" w:eastAsia="宋体" w:cs="宋体"/>
          <w:color w:val="000000" w:themeColor="text1"/>
          <w:sz w:val="24"/>
          <w:szCs w:val="24"/>
          <w:lang w:eastAsia="zh-CN"/>
          <w14:textFill>
            <w14:solidFill>
              <w14:schemeClr w14:val="tx1"/>
            </w14:solidFill>
          </w14:textFill>
        </w:rPr>
        <w:t>污水池模板</w:t>
      </w:r>
      <w:r>
        <w:rPr>
          <w:rFonts w:hint="eastAsia"/>
          <w:b w:val="0"/>
          <w:bCs/>
          <w:sz w:val="24"/>
          <w:lang w:val="en-US"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2581"/>
      <w:bookmarkStart w:id="39" w:name="_Toc152045792"/>
      <w:bookmarkStart w:id="40" w:name="_Toc179632812"/>
      <w:bookmarkStart w:id="41" w:name="_Toc246996360"/>
      <w:bookmarkStart w:id="42" w:name="_Toc144974861"/>
      <w:bookmarkStart w:id="43" w:name="_Toc247085878"/>
      <w:bookmarkStart w:id="44" w:name="_Toc246997103"/>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9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250"/>
        <w:gridCol w:w="735"/>
        <w:gridCol w:w="1080"/>
        <w:gridCol w:w="1035"/>
        <w:gridCol w:w="1185"/>
        <w:gridCol w:w="1515"/>
        <w:gridCol w:w="1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单价/元</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工程量</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合计/元</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计算规则</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房屋地下基础部分</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含模板、小型机具、小型构件、及零星加固材料。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管廊模板</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污水池模板</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按模板实际接触面积计算</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含模板、小型机具、小型构件、及零星加固材料。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30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报价公司</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30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989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说明：1、一经报价，单价不予调整，单价为含税价（增值税要求详见招标文件）。2、本次报价最低价为中标单位，若有两家及以上报价相同的，采取随机摇号等方式确定中标单位。3、付款方式详见招标文件。4、未按报价表报价的作为无效报价处理。</w:t>
            </w: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C42307B-E4A1-4B09-A4EE-4EC09DF4AB0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FD80244-C25C-4BE1-8681-6EBEAAA48ACE}"/>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43C80EB3-A487-4259-81CA-71CE67DD6785}"/>
  </w:font>
  <w:font w:name="Wingdings 2">
    <w:panose1 w:val="05020102010507070707"/>
    <w:charset w:val="02"/>
    <w:family w:val="auto"/>
    <w:pitch w:val="default"/>
    <w:sig w:usb0="00000000" w:usb1="00000000" w:usb2="00000000" w:usb3="00000000" w:csb0="80000000" w:csb1="00000000"/>
    <w:embedRegular r:id="rId4" w:fontKey="{ECA1F0DF-3639-42C2-A450-33A409638277}"/>
  </w:font>
  <w:font w:name="仿宋">
    <w:panose1 w:val="02010609060101010101"/>
    <w:charset w:val="86"/>
    <w:family w:val="auto"/>
    <w:pitch w:val="default"/>
    <w:sig w:usb0="800002BF" w:usb1="38CF7CFA" w:usb2="00000016" w:usb3="00000000" w:csb0="00040001" w:csb1="00000000"/>
    <w:embedRegular r:id="rId5" w:fontKey="{7B5A31CF-CF6A-493B-AC97-495A3911DFA7}"/>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812532E"/>
    <w:rsid w:val="28225715"/>
    <w:rsid w:val="2825219C"/>
    <w:rsid w:val="2910697B"/>
    <w:rsid w:val="29C9798D"/>
    <w:rsid w:val="29EB65EB"/>
    <w:rsid w:val="29EF0AA3"/>
    <w:rsid w:val="2AD665EE"/>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CC3A0C"/>
    <w:rsid w:val="54D658C5"/>
    <w:rsid w:val="555302BE"/>
    <w:rsid w:val="56D3497A"/>
    <w:rsid w:val="571E57DC"/>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4129</Words>
  <Characters>4446</Characters>
  <Lines>164</Lines>
  <Paragraphs>46</Paragraphs>
  <TotalTime>9</TotalTime>
  <ScaleCrop>false</ScaleCrop>
  <LinksUpToDate>false</LinksUpToDate>
  <CharactersWithSpaces>5636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2023-03-02T01:01:48Z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D1D7B2E6F68F428FA09070F4E31047F7</vt:lpwstr>
  </property>
</Properties>
</file>